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7E88" w:rsidRPr="00CE7E88" w:rsidRDefault="00CE7E88" w:rsidP="00CE7E88">
      <w:pPr>
        <w:spacing w:after="0" w:line="288" w:lineRule="atLeast"/>
        <w:textAlignment w:val="baseline"/>
        <w:outlineLvl w:val="2"/>
        <w:rPr>
          <w:rFonts w:ascii="Arial" w:eastAsia="Times New Roman" w:hAnsi="Arial" w:cs="Arial"/>
          <w:b/>
          <w:bCs/>
          <w:color w:val="334455"/>
          <w:sz w:val="28"/>
          <w:szCs w:val="28"/>
          <w:lang w:eastAsia="ru-RU"/>
        </w:rPr>
      </w:pPr>
      <w:r w:rsidRPr="00CE7E88">
        <w:rPr>
          <w:rFonts w:ascii="Arial" w:eastAsia="Times New Roman" w:hAnsi="Arial" w:cs="Arial"/>
          <w:b/>
          <w:bCs/>
          <w:color w:val="334455"/>
          <w:sz w:val="28"/>
          <w:szCs w:val="28"/>
          <w:lang w:eastAsia="ru-RU"/>
        </w:rPr>
        <w:fldChar w:fldCharType="begin"/>
      </w:r>
      <w:r w:rsidRPr="00CE7E88">
        <w:rPr>
          <w:rFonts w:ascii="Arial" w:eastAsia="Times New Roman" w:hAnsi="Arial" w:cs="Arial"/>
          <w:b/>
          <w:bCs/>
          <w:color w:val="334455"/>
          <w:sz w:val="28"/>
          <w:szCs w:val="28"/>
          <w:lang w:eastAsia="ru-RU"/>
        </w:rPr>
        <w:instrText xml:space="preserve"> HYPERLINK "http://www.pfrf.ru/knopki/zhizn/~440" </w:instrText>
      </w:r>
      <w:r w:rsidRPr="00CE7E88">
        <w:rPr>
          <w:rFonts w:ascii="Arial" w:eastAsia="Times New Roman" w:hAnsi="Arial" w:cs="Arial"/>
          <w:b/>
          <w:bCs/>
          <w:color w:val="334455"/>
          <w:sz w:val="28"/>
          <w:szCs w:val="28"/>
          <w:lang w:eastAsia="ru-RU"/>
        </w:rPr>
        <w:fldChar w:fldCharType="separate"/>
      </w:r>
      <w:r w:rsidRPr="00CE7E88">
        <w:rPr>
          <w:rFonts w:ascii="inherit" w:eastAsia="Times New Roman" w:hAnsi="inherit" w:cs="Arial"/>
          <w:b/>
          <w:bCs/>
          <w:color w:val="0B7FA4"/>
          <w:sz w:val="24"/>
          <w:lang w:eastAsia="ru-RU"/>
        </w:rPr>
        <w:t>Виды выплат средств пенсионных накоплений</w:t>
      </w:r>
      <w:r w:rsidRPr="00CE7E88">
        <w:rPr>
          <w:rFonts w:ascii="Arial" w:eastAsia="Times New Roman" w:hAnsi="Arial" w:cs="Arial"/>
          <w:b/>
          <w:bCs/>
          <w:color w:val="334455"/>
          <w:sz w:val="28"/>
          <w:szCs w:val="28"/>
          <w:lang w:eastAsia="ru-RU"/>
        </w:rPr>
        <w:fldChar w:fldCharType="end"/>
      </w:r>
    </w:p>
    <w:p w:rsidR="00CE7E88" w:rsidRPr="00CE7E88" w:rsidRDefault="00CE7E88" w:rsidP="00CE7E88">
      <w:pPr>
        <w:spacing w:after="0" w:line="300" w:lineRule="atLeast"/>
        <w:textAlignment w:val="baseline"/>
        <w:rPr>
          <w:rFonts w:ascii="inherit" w:eastAsia="Times New Roman" w:hAnsi="inherit" w:cs="Arial"/>
          <w:color w:val="000000"/>
          <w:lang w:eastAsia="ru-RU"/>
        </w:rPr>
      </w:pPr>
      <w:r w:rsidRPr="00CE7E88">
        <w:rPr>
          <w:rFonts w:ascii="inherit" w:eastAsia="Times New Roman" w:hAnsi="inherit" w:cs="Arial"/>
          <w:b/>
          <w:bCs/>
          <w:color w:val="000000"/>
          <w:lang w:eastAsia="ru-RU"/>
        </w:rPr>
        <w:t>Единовременная выплата</w:t>
      </w:r>
      <w:r w:rsidRPr="00CE7E88">
        <w:rPr>
          <w:rFonts w:ascii="inherit" w:eastAsia="Times New Roman" w:hAnsi="inherit" w:cs="Arial"/>
          <w:color w:val="000000"/>
          <w:lang w:eastAsia="ru-RU"/>
        </w:rPr>
        <w:t> – выплачиваются сразу все пенсионные накопления одной суммой. Получатели:</w:t>
      </w:r>
    </w:p>
    <w:p w:rsidR="00CE7E88" w:rsidRPr="00CE7E88" w:rsidRDefault="00CE7E88" w:rsidP="00CE7E88">
      <w:pPr>
        <w:numPr>
          <w:ilvl w:val="0"/>
          <w:numId w:val="1"/>
        </w:numPr>
        <w:spacing w:after="168" w:line="300" w:lineRule="atLeast"/>
        <w:ind w:left="480"/>
        <w:textAlignment w:val="baseline"/>
        <w:rPr>
          <w:rFonts w:ascii="inherit" w:eastAsia="Times New Roman" w:hAnsi="inherit" w:cs="Arial"/>
          <w:i/>
          <w:iCs/>
          <w:color w:val="000000"/>
          <w:lang w:eastAsia="ru-RU"/>
        </w:rPr>
      </w:pPr>
      <w:r w:rsidRPr="00CE7E88">
        <w:rPr>
          <w:rFonts w:ascii="inherit" w:eastAsia="Times New Roman" w:hAnsi="inherit" w:cs="Arial"/>
          <w:i/>
          <w:iCs/>
          <w:color w:val="000000"/>
          <w:lang w:eastAsia="ru-RU"/>
        </w:rPr>
        <w:t>граждане, у которых размер накопительной пенсии составляет 5 процентов и менее по отношению к сумме размера страховой пенсии по старости, в том числе с учетом фиксированной выплаты, и размера накопительной пенсии, рассчитанных по состоянию на день назначения накопительной пенсии;</w:t>
      </w:r>
    </w:p>
    <w:p w:rsidR="00CE7E88" w:rsidRPr="00CE7E88" w:rsidRDefault="00CE7E88" w:rsidP="00CE7E88">
      <w:pPr>
        <w:numPr>
          <w:ilvl w:val="0"/>
          <w:numId w:val="1"/>
        </w:numPr>
        <w:spacing w:after="0" w:line="300" w:lineRule="atLeast"/>
        <w:ind w:left="480"/>
        <w:textAlignment w:val="baseline"/>
        <w:rPr>
          <w:rFonts w:ascii="inherit" w:eastAsia="Times New Roman" w:hAnsi="inherit" w:cs="Arial"/>
          <w:i/>
          <w:iCs/>
          <w:color w:val="000000"/>
          <w:lang w:eastAsia="ru-RU"/>
        </w:rPr>
      </w:pPr>
      <w:r w:rsidRPr="00CE7E88">
        <w:rPr>
          <w:rFonts w:ascii="inherit" w:eastAsia="Times New Roman" w:hAnsi="inherit" w:cs="Arial"/>
          <w:i/>
          <w:iCs/>
          <w:color w:val="000000"/>
          <w:lang w:eastAsia="ru-RU"/>
        </w:rPr>
        <w:t>граждане, получающие страховую пенсию по инвалидности или по случаю потери кормильца либо получающие пенсию по государственному пенсионному обеспечению, которые при достижении общеустановленного пенсионного возраста не приобрели право на страховую пенсию по старости из-за отсутствия необходимого страхового стажа или необходимого количества пенсионных баллов (</w:t>
      </w:r>
      <w:hyperlink r:id="rId5" w:history="1">
        <w:r w:rsidRPr="00CE7E88">
          <w:rPr>
            <w:rFonts w:ascii="inherit" w:eastAsia="Times New Roman" w:hAnsi="inherit" w:cs="Arial"/>
            <w:i/>
            <w:iCs/>
            <w:color w:val="0B7FA4"/>
            <w:u w:val="single"/>
            <w:lang w:eastAsia="ru-RU"/>
          </w:rPr>
          <w:t>с учетом переходных положений пенсионной формулы</w:t>
        </w:r>
      </w:hyperlink>
      <w:r w:rsidRPr="00CE7E88">
        <w:rPr>
          <w:rFonts w:ascii="inherit" w:eastAsia="Times New Roman" w:hAnsi="inherit" w:cs="Arial"/>
          <w:i/>
          <w:iCs/>
          <w:color w:val="000000"/>
          <w:lang w:eastAsia="ru-RU"/>
        </w:rPr>
        <w:t>).</w:t>
      </w:r>
    </w:p>
    <w:p w:rsidR="00CE7E88" w:rsidRPr="00CE7E88" w:rsidRDefault="00CE7E88" w:rsidP="00CE7E88">
      <w:pPr>
        <w:spacing w:after="0" w:line="300" w:lineRule="atLeast"/>
        <w:textAlignment w:val="baseline"/>
        <w:rPr>
          <w:rFonts w:ascii="inherit" w:eastAsia="Times New Roman" w:hAnsi="inherit" w:cs="Arial"/>
          <w:color w:val="000000"/>
          <w:lang w:eastAsia="ru-RU"/>
        </w:rPr>
      </w:pPr>
      <w:r w:rsidRPr="00CE7E88">
        <w:rPr>
          <w:rFonts w:ascii="inherit" w:eastAsia="Times New Roman" w:hAnsi="inherit" w:cs="Arial"/>
          <w:b/>
          <w:bCs/>
          <w:color w:val="000000"/>
          <w:lang w:eastAsia="ru-RU"/>
        </w:rPr>
        <w:t>Срочная пенсионная выплата.</w:t>
      </w:r>
      <w:r w:rsidRPr="00CE7E88">
        <w:rPr>
          <w:rFonts w:ascii="inherit" w:eastAsia="Times New Roman" w:hAnsi="inherit" w:cs="Arial"/>
          <w:color w:val="000000"/>
          <w:lang w:eastAsia="ru-RU"/>
        </w:rPr>
        <w:t xml:space="preserve"> Ее продолжительность определяет сам гражданин, но она не может быть меньше 10 лет. </w:t>
      </w:r>
      <w:proofErr w:type="gramStart"/>
      <w:r w:rsidRPr="00CE7E88">
        <w:rPr>
          <w:rFonts w:ascii="inherit" w:eastAsia="Times New Roman" w:hAnsi="inherit" w:cs="Arial"/>
          <w:color w:val="000000"/>
          <w:lang w:eastAsia="ru-RU"/>
        </w:rPr>
        <w:t xml:space="preserve">Выплачивается при возникновении права на пенсию по старости лицам, сформировавшим пенсионные накопления за счет взносов в рамках Программы государственного </w:t>
      </w:r>
      <w:proofErr w:type="spellStart"/>
      <w:r w:rsidRPr="00CE7E88">
        <w:rPr>
          <w:rFonts w:ascii="inherit" w:eastAsia="Times New Roman" w:hAnsi="inherit" w:cs="Arial"/>
          <w:color w:val="000000"/>
          <w:lang w:eastAsia="ru-RU"/>
        </w:rPr>
        <w:t>софинансирования</w:t>
      </w:r>
      <w:proofErr w:type="spellEnd"/>
      <w:r w:rsidRPr="00CE7E88">
        <w:rPr>
          <w:rFonts w:ascii="inherit" w:eastAsia="Times New Roman" w:hAnsi="inherit" w:cs="Arial"/>
          <w:color w:val="000000"/>
          <w:lang w:eastAsia="ru-RU"/>
        </w:rPr>
        <w:t xml:space="preserve"> пенсий, в том числе взносов работодателя, взносов государства на </w:t>
      </w:r>
      <w:proofErr w:type="spellStart"/>
      <w:r w:rsidRPr="00CE7E88">
        <w:rPr>
          <w:rFonts w:ascii="inherit" w:eastAsia="Times New Roman" w:hAnsi="inherit" w:cs="Arial"/>
          <w:color w:val="000000"/>
          <w:lang w:eastAsia="ru-RU"/>
        </w:rPr>
        <w:t>софинансирование</w:t>
      </w:r>
      <w:proofErr w:type="spellEnd"/>
      <w:r w:rsidRPr="00CE7E88">
        <w:rPr>
          <w:rFonts w:ascii="inherit" w:eastAsia="Times New Roman" w:hAnsi="inherit" w:cs="Arial"/>
          <w:color w:val="000000"/>
          <w:lang w:eastAsia="ru-RU"/>
        </w:rPr>
        <w:t xml:space="preserve"> и дохода от их инвестирования, а также за счет средств материнского (семейного) капитала, направленных на формирование будущей пенсии, и дохода от их инвестирования.</w:t>
      </w:r>
      <w:proofErr w:type="gramEnd"/>
    </w:p>
    <w:p w:rsidR="00CE7E88" w:rsidRPr="00CE7E88" w:rsidRDefault="00CE7E88" w:rsidP="00CE7E88">
      <w:pPr>
        <w:spacing w:line="300" w:lineRule="atLeast"/>
        <w:textAlignment w:val="baseline"/>
        <w:rPr>
          <w:rFonts w:ascii="inherit" w:eastAsia="Times New Roman" w:hAnsi="inherit" w:cs="Arial"/>
          <w:color w:val="000000"/>
          <w:lang w:eastAsia="ru-RU"/>
        </w:rPr>
      </w:pPr>
      <w:r w:rsidRPr="00CE7E88">
        <w:rPr>
          <w:rFonts w:ascii="inherit" w:eastAsia="Times New Roman" w:hAnsi="inherit" w:cs="Arial"/>
          <w:b/>
          <w:bCs/>
          <w:color w:val="000000"/>
          <w:lang w:eastAsia="ru-RU"/>
        </w:rPr>
        <w:t>Накопительная пенсия </w:t>
      </w:r>
      <w:r w:rsidRPr="00CE7E88">
        <w:rPr>
          <w:rFonts w:ascii="inherit" w:eastAsia="Times New Roman" w:hAnsi="inherit" w:cs="Arial"/>
          <w:color w:val="000000"/>
          <w:lang w:eastAsia="ru-RU"/>
        </w:rPr>
        <w:t>– осуществляется ежемесячно и пожизненно</w:t>
      </w:r>
      <w:r w:rsidRPr="00CE7E88">
        <w:rPr>
          <w:rFonts w:ascii="inherit" w:eastAsia="Times New Roman" w:hAnsi="inherit" w:cs="Arial"/>
          <w:b/>
          <w:bCs/>
          <w:color w:val="000000"/>
          <w:lang w:eastAsia="ru-RU"/>
        </w:rPr>
        <w:t>.</w:t>
      </w:r>
      <w:r w:rsidRPr="00CE7E88">
        <w:rPr>
          <w:rFonts w:ascii="inherit" w:eastAsia="Times New Roman" w:hAnsi="inherit" w:cs="Arial"/>
          <w:color w:val="000000"/>
          <w:lang w:eastAsia="ru-RU"/>
        </w:rPr>
        <w:t> Ее размер рассчитывается исходя из ожидаемого периода выплаты – 19 лет (228 месяцев). Чтобы рассчитать ежемесячный размер выплаты, надо общую сумму пенсионных накоплений, учтенную в специальной части индивидуального лицевого счета застрахованного лица, по состоянию на день, с которого назначается выплата, разделить на 228 месяцев.</w:t>
      </w:r>
    </w:p>
    <w:p w:rsidR="00AD6F4A" w:rsidRDefault="00AD6F4A"/>
    <w:sectPr w:rsidR="00AD6F4A" w:rsidSect="00CE7E88">
      <w:pgSz w:w="11906" w:h="16838"/>
      <w:pgMar w:top="568" w:right="850" w:bottom="1134"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FB438B"/>
    <w:multiLevelType w:val="multilevel"/>
    <w:tmpl w:val="EC3C6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E7E88"/>
    <w:rsid w:val="00AD6F4A"/>
    <w:rsid w:val="00CE7E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6F4A"/>
  </w:style>
  <w:style w:type="paragraph" w:styleId="3">
    <w:name w:val="heading 3"/>
    <w:basedOn w:val="a"/>
    <w:link w:val="30"/>
    <w:uiPriority w:val="9"/>
    <w:qFormat/>
    <w:rsid w:val="00CE7E8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E7E88"/>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CE7E88"/>
    <w:rPr>
      <w:color w:val="0000FF"/>
      <w:u w:val="single"/>
    </w:rPr>
  </w:style>
  <w:style w:type="paragraph" w:styleId="a4">
    <w:name w:val="Normal (Web)"/>
    <w:basedOn w:val="a"/>
    <w:uiPriority w:val="99"/>
    <w:semiHidden/>
    <w:unhideWhenUsed/>
    <w:rsid w:val="00CE7E8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CE7E88"/>
    <w:rPr>
      <w:b/>
      <w:bCs/>
    </w:rPr>
  </w:style>
  <w:style w:type="character" w:customStyle="1" w:styleId="apple-converted-space">
    <w:name w:val="apple-converted-space"/>
    <w:basedOn w:val="a0"/>
    <w:rsid w:val="00CE7E88"/>
  </w:style>
</w:styles>
</file>

<file path=word/webSettings.xml><?xml version="1.0" encoding="utf-8"?>
<w:webSettings xmlns:r="http://schemas.openxmlformats.org/officeDocument/2006/relationships" xmlns:w="http://schemas.openxmlformats.org/wordprocessingml/2006/main">
  <w:divs>
    <w:div w:id="1747075147">
      <w:bodyDiv w:val="1"/>
      <w:marLeft w:val="0"/>
      <w:marRight w:val="0"/>
      <w:marTop w:val="0"/>
      <w:marBottom w:val="0"/>
      <w:divBdr>
        <w:top w:val="none" w:sz="0" w:space="0" w:color="auto"/>
        <w:left w:val="none" w:sz="0" w:space="0" w:color="auto"/>
        <w:bottom w:val="none" w:sz="0" w:space="0" w:color="auto"/>
        <w:right w:val="none" w:sz="0" w:space="0" w:color="auto"/>
      </w:divBdr>
      <w:divsChild>
        <w:div w:id="574239086">
          <w:marLeft w:val="480"/>
          <w:marRight w:val="0"/>
          <w:marTop w:val="120"/>
          <w:marBottom w:val="36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frf.ru/grazdanam/pensions/kak_form_bud_pens/"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281</Words>
  <Characters>1606</Characters>
  <Application>Microsoft Office Word</Application>
  <DocSecurity>0</DocSecurity>
  <Lines>13</Lines>
  <Paragraphs>3</Paragraphs>
  <ScaleCrop>false</ScaleCrop>
  <Company>OPFR</Company>
  <LinksUpToDate>false</LinksUpToDate>
  <CharactersWithSpaces>1884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2015-10-23T08:59:00Z</dcterms:created>
  <dcterms:modified xsi:type="dcterms:W3CDTF">2015-10-23T09:01:00Z</dcterms:modified>
</cp:coreProperties>
</file>