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A2B" w:rsidRPr="00046A2B" w:rsidRDefault="00046A2B" w:rsidP="00046A2B">
      <w:pPr>
        <w:spacing w:after="0" w:line="288" w:lineRule="atLeast"/>
        <w:textAlignment w:val="baseline"/>
        <w:outlineLvl w:val="2"/>
        <w:rPr>
          <w:rFonts w:ascii="Arial" w:eastAsia="Times New Roman" w:hAnsi="Arial" w:cs="Arial"/>
          <w:b/>
          <w:bCs/>
          <w:color w:val="334455"/>
          <w:sz w:val="28"/>
          <w:szCs w:val="28"/>
          <w:lang w:eastAsia="ru-RU"/>
        </w:rPr>
      </w:pPr>
      <w:r w:rsidRPr="00046A2B">
        <w:rPr>
          <w:rFonts w:ascii="Arial" w:eastAsia="Times New Roman" w:hAnsi="Arial" w:cs="Arial"/>
          <w:b/>
          <w:bCs/>
          <w:color w:val="334455"/>
          <w:sz w:val="28"/>
          <w:szCs w:val="28"/>
          <w:lang w:eastAsia="ru-RU"/>
        </w:rPr>
        <w:fldChar w:fldCharType="begin"/>
      </w:r>
      <w:r w:rsidRPr="00046A2B">
        <w:rPr>
          <w:rFonts w:ascii="Arial" w:eastAsia="Times New Roman" w:hAnsi="Arial" w:cs="Arial"/>
          <w:b/>
          <w:bCs/>
          <w:color w:val="334455"/>
          <w:sz w:val="28"/>
          <w:szCs w:val="28"/>
          <w:lang w:eastAsia="ru-RU"/>
        </w:rPr>
        <w:instrText xml:space="preserve"> HYPERLINK "http://www.pfrf.ru/knopki/zhizn/~449" </w:instrText>
      </w:r>
      <w:r w:rsidRPr="00046A2B">
        <w:rPr>
          <w:rFonts w:ascii="Arial" w:eastAsia="Times New Roman" w:hAnsi="Arial" w:cs="Arial"/>
          <w:b/>
          <w:bCs/>
          <w:color w:val="334455"/>
          <w:sz w:val="28"/>
          <w:szCs w:val="28"/>
          <w:lang w:eastAsia="ru-RU"/>
        </w:rPr>
        <w:fldChar w:fldCharType="separate"/>
      </w:r>
      <w:r w:rsidRPr="00046A2B">
        <w:rPr>
          <w:rFonts w:ascii="inherit" w:eastAsia="Times New Roman" w:hAnsi="inherit" w:cs="Arial"/>
          <w:b/>
          <w:bCs/>
          <w:color w:val="0B7FA4"/>
          <w:sz w:val="24"/>
          <w:lang w:eastAsia="ru-RU"/>
        </w:rPr>
        <w:t xml:space="preserve">Как </w:t>
      </w:r>
      <w:proofErr w:type="gramStart"/>
      <w:r w:rsidRPr="00046A2B">
        <w:rPr>
          <w:rFonts w:ascii="inherit" w:eastAsia="Times New Roman" w:hAnsi="inherit" w:cs="Arial"/>
          <w:b/>
          <w:bCs/>
          <w:color w:val="0B7FA4"/>
          <w:sz w:val="24"/>
          <w:lang w:eastAsia="ru-RU"/>
        </w:rPr>
        <w:t>выбрать</w:t>
      </w:r>
      <w:proofErr w:type="gramEnd"/>
      <w:r w:rsidRPr="00046A2B">
        <w:rPr>
          <w:rFonts w:ascii="inherit" w:eastAsia="Times New Roman" w:hAnsi="inherit" w:cs="Arial"/>
          <w:b/>
          <w:bCs/>
          <w:color w:val="0B7FA4"/>
          <w:sz w:val="24"/>
          <w:lang w:eastAsia="ru-RU"/>
        </w:rPr>
        <w:t xml:space="preserve"> или сменить управляющую компанию</w:t>
      </w:r>
      <w:r w:rsidRPr="00046A2B">
        <w:rPr>
          <w:rFonts w:ascii="Arial" w:eastAsia="Times New Roman" w:hAnsi="Arial" w:cs="Arial"/>
          <w:b/>
          <w:bCs/>
          <w:color w:val="334455"/>
          <w:sz w:val="28"/>
          <w:szCs w:val="28"/>
          <w:lang w:eastAsia="ru-RU"/>
        </w:rPr>
        <w:fldChar w:fldCharType="end"/>
      </w:r>
    </w:p>
    <w:p w:rsidR="00046A2B" w:rsidRPr="00046A2B" w:rsidRDefault="00046A2B" w:rsidP="00046A2B">
      <w:pPr>
        <w:spacing w:after="0" w:line="300" w:lineRule="atLeast"/>
        <w:textAlignment w:val="baseline"/>
        <w:rPr>
          <w:rFonts w:ascii="inherit" w:eastAsia="Times New Roman" w:hAnsi="inherit" w:cs="Arial"/>
          <w:color w:val="000000"/>
          <w:lang w:eastAsia="ru-RU"/>
        </w:rPr>
      </w:pPr>
      <w:r w:rsidRPr="00046A2B">
        <w:rPr>
          <w:rFonts w:ascii="inherit" w:eastAsia="Times New Roman" w:hAnsi="inherit" w:cs="Arial"/>
          <w:color w:val="000000"/>
          <w:lang w:eastAsia="ru-RU"/>
        </w:rPr>
        <w:t>Помимо государственной управляющей компании «Внешэкономбанк», застрахованное лицо  может доверить инвестирование своих пенсионных накоплений другой, но уже частной управляющей компании, с которой у ПФР заключен договор доверительного управления средствами пенсионных накоплений. Выбрать управляющую компанию можно из </w:t>
      </w:r>
      <w:hyperlink r:id="rId5" w:history="1">
        <w:r w:rsidRPr="00046A2B">
          <w:rPr>
            <w:rFonts w:ascii="inherit" w:eastAsia="Times New Roman" w:hAnsi="inherit" w:cs="Arial"/>
            <w:color w:val="0B7FA4"/>
            <w:u w:val="single"/>
            <w:lang w:eastAsia="ru-RU"/>
          </w:rPr>
          <w:t>этого перечня</w:t>
        </w:r>
      </w:hyperlink>
      <w:r w:rsidRPr="00046A2B">
        <w:rPr>
          <w:rFonts w:ascii="inherit" w:eastAsia="Times New Roman" w:hAnsi="inherit" w:cs="Arial"/>
          <w:color w:val="000000"/>
          <w:u w:val="single"/>
          <w:bdr w:val="none" w:sz="0" w:space="0" w:color="auto" w:frame="1"/>
          <w:lang w:eastAsia="ru-RU"/>
        </w:rPr>
        <w:t>.</w:t>
      </w:r>
      <w:r w:rsidRPr="00046A2B">
        <w:rPr>
          <w:rFonts w:ascii="inherit" w:eastAsia="Times New Roman" w:hAnsi="inherit" w:cs="Arial"/>
          <w:color w:val="000000"/>
          <w:lang w:eastAsia="ru-RU"/>
        </w:rPr>
        <w:t> Если управляющая компания предлагает несколько инвестиционных портфелей, то следует выбрать инвестиционный портфель.</w:t>
      </w:r>
    </w:p>
    <w:p w:rsidR="00046A2B" w:rsidRPr="00046A2B" w:rsidRDefault="00046A2B" w:rsidP="00046A2B">
      <w:pPr>
        <w:spacing w:after="240" w:line="300" w:lineRule="atLeast"/>
        <w:textAlignment w:val="baseline"/>
        <w:rPr>
          <w:rFonts w:ascii="inherit" w:eastAsia="Times New Roman" w:hAnsi="inherit" w:cs="Arial"/>
          <w:color w:val="000000"/>
          <w:lang w:eastAsia="ru-RU"/>
        </w:rPr>
      </w:pPr>
      <w:r w:rsidRPr="00046A2B">
        <w:rPr>
          <w:rFonts w:ascii="inherit" w:eastAsia="Times New Roman" w:hAnsi="inherit" w:cs="Arial"/>
          <w:color w:val="000000"/>
          <w:lang w:eastAsia="ru-RU"/>
        </w:rPr>
        <w:t>После этого нужно не позднее 31 декабря текущего года направить заявление о выборе инвестиционного портфеля (управляющей компании):</w:t>
      </w:r>
    </w:p>
    <w:p w:rsidR="00046A2B" w:rsidRPr="00046A2B" w:rsidRDefault="00046A2B" w:rsidP="00046A2B">
      <w:pPr>
        <w:numPr>
          <w:ilvl w:val="0"/>
          <w:numId w:val="1"/>
        </w:numPr>
        <w:spacing w:after="168" w:line="300" w:lineRule="atLeast"/>
        <w:ind w:left="480"/>
        <w:textAlignment w:val="baseline"/>
        <w:rPr>
          <w:rFonts w:ascii="inherit" w:eastAsia="Times New Roman" w:hAnsi="inherit" w:cs="Arial"/>
          <w:i/>
          <w:iCs/>
          <w:color w:val="000000"/>
          <w:lang w:eastAsia="ru-RU"/>
        </w:rPr>
      </w:pPr>
      <w:r w:rsidRPr="00046A2B">
        <w:rPr>
          <w:rFonts w:ascii="inherit" w:eastAsia="Times New Roman" w:hAnsi="inherit" w:cs="Arial"/>
          <w:i/>
          <w:iCs/>
          <w:color w:val="000000"/>
          <w:lang w:eastAsia="ru-RU"/>
        </w:rPr>
        <w:t>лично (через представителя) в клиентскую службу территориального органа ПФР или через многофункциональный  центр предоставления государственных и муниципальных услуг (МФЦ). При этом установление личности и проверка подлинности подписи застрахованного лица осуществляется сотрудником территориального органа ПФР или сотрудником МФЦ;</w:t>
      </w:r>
    </w:p>
    <w:p w:rsidR="00046A2B" w:rsidRPr="00046A2B" w:rsidRDefault="00046A2B" w:rsidP="00046A2B">
      <w:pPr>
        <w:numPr>
          <w:ilvl w:val="0"/>
          <w:numId w:val="1"/>
        </w:numPr>
        <w:spacing w:after="168" w:line="300" w:lineRule="atLeast"/>
        <w:ind w:left="480"/>
        <w:textAlignment w:val="baseline"/>
        <w:rPr>
          <w:rFonts w:ascii="inherit" w:eastAsia="Times New Roman" w:hAnsi="inherit" w:cs="Arial"/>
          <w:i/>
          <w:iCs/>
          <w:color w:val="000000"/>
          <w:lang w:eastAsia="ru-RU"/>
        </w:rPr>
      </w:pPr>
      <w:r w:rsidRPr="00046A2B">
        <w:rPr>
          <w:rFonts w:ascii="inherit" w:eastAsia="Times New Roman" w:hAnsi="inherit" w:cs="Arial"/>
          <w:i/>
          <w:iCs/>
          <w:color w:val="000000"/>
          <w:lang w:eastAsia="ru-RU"/>
        </w:rPr>
        <w:t>по почте. При этом установление личности и проверка подлинности подписи застрахованного лица осуществляется нотариусом или в порядке, установленном пунктом 2 статьи 185.1 Гражданского кодекса Российской Федерации, либо должностными лицами консульских учреждений Российской Федерации, если застрахованное лицо находится за пределами РФ;</w:t>
      </w:r>
    </w:p>
    <w:p w:rsidR="00046A2B" w:rsidRPr="00046A2B" w:rsidRDefault="00046A2B" w:rsidP="00046A2B">
      <w:pPr>
        <w:spacing w:line="300" w:lineRule="atLeast"/>
        <w:textAlignment w:val="baseline"/>
        <w:rPr>
          <w:rFonts w:ascii="inherit" w:eastAsia="Times New Roman" w:hAnsi="inherit" w:cs="Arial"/>
          <w:color w:val="000000"/>
          <w:lang w:eastAsia="ru-RU"/>
        </w:rPr>
      </w:pPr>
      <w:r w:rsidRPr="00046A2B">
        <w:rPr>
          <w:rFonts w:ascii="inherit" w:eastAsia="Times New Roman" w:hAnsi="inherit" w:cs="Arial"/>
          <w:color w:val="000000"/>
          <w:lang w:eastAsia="ru-RU"/>
        </w:rPr>
        <w:t>Важно отметить, что если вы выбираете для управления своими пенсионными накоплениями государственную или частную управляющую компанию, то вашим страховщиком по обязательному пенсионному страхованию является ПФР, то есть после выхода на пенсию выплачивать пенсионные накопления вам будет ПФР.</w:t>
      </w:r>
    </w:p>
    <w:p w:rsidR="00992AA7" w:rsidRDefault="00992AA7"/>
    <w:sectPr w:rsidR="00992AA7" w:rsidSect="00046A2B">
      <w:pgSz w:w="11906" w:h="16838"/>
      <w:pgMar w:top="709" w:right="424"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8700A"/>
    <w:multiLevelType w:val="multilevel"/>
    <w:tmpl w:val="78700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6A2B"/>
    <w:rsid w:val="00046A2B"/>
    <w:rsid w:val="00992A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AA7"/>
  </w:style>
  <w:style w:type="paragraph" w:styleId="3">
    <w:name w:val="heading 3"/>
    <w:basedOn w:val="a"/>
    <w:link w:val="30"/>
    <w:uiPriority w:val="9"/>
    <w:qFormat/>
    <w:rsid w:val="00046A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46A2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046A2B"/>
    <w:rPr>
      <w:color w:val="0000FF"/>
      <w:u w:val="single"/>
    </w:rPr>
  </w:style>
  <w:style w:type="paragraph" w:styleId="a4">
    <w:name w:val="Normal (Web)"/>
    <w:basedOn w:val="a"/>
    <w:uiPriority w:val="99"/>
    <w:semiHidden/>
    <w:unhideWhenUsed/>
    <w:rsid w:val="00046A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46A2B"/>
  </w:style>
</w:styles>
</file>

<file path=word/webSettings.xml><?xml version="1.0" encoding="utf-8"?>
<w:webSettings xmlns:r="http://schemas.openxmlformats.org/officeDocument/2006/relationships" xmlns:w="http://schemas.openxmlformats.org/wordprocessingml/2006/main">
  <w:divs>
    <w:div w:id="1029602389">
      <w:bodyDiv w:val="1"/>
      <w:marLeft w:val="0"/>
      <w:marRight w:val="0"/>
      <w:marTop w:val="0"/>
      <w:marBottom w:val="0"/>
      <w:divBdr>
        <w:top w:val="none" w:sz="0" w:space="0" w:color="auto"/>
        <w:left w:val="none" w:sz="0" w:space="0" w:color="auto"/>
        <w:bottom w:val="none" w:sz="0" w:space="0" w:color="auto"/>
        <w:right w:val="none" w:sz="0" w:space="0" w:color="auto"/>
      </w:divBdr>
      <w:divsChild>
        <w:div w:id="1259751704">
          <w:marLeft w:val="480"/>
          <w:marRight w:val="0"/>
          <w:marTop w:val="120"/>
          <w:marBottom w:val="3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frf.ru/grazdanam/pensions/pens_nak/perech_npf_u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256</Words>
  <Characters>1462</Characters>
  <Application>Microsoft Office Word</Application>
  <DocSecurity>0</DocSecurity>
  <Lines>12</Lines>
  <Paragraphs>3</Paragraphs>
  <ScaleCrop>false</ScaleCrop>
  <Company>OPFR</Company>
  <LinksUpToDate>false</LinksUpToDate>
  <CharactersWithSpaces>1715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2015-10-23T09:23:00Z</dcterms:created>
  <dcterms:modified xsi:type="dcterms:W3CDTF">2015-10-23T09:24:00Z</dcterms:modified>
</cp:coreProperties>
</file>