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79" w:rsidRPr="00EC4E79" w:rsidRDefault="00EC4E79" w:rsidP="00EC4E79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Как получить </w:t>
      </w:r>
      <w:r w:rsidRPr="00EC4E79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СНИЛС</w:t>
      </w:r>
    </w:p>
    <w:p w:rsidR="00EC4E79" w:rsidRPr="00EC4E79" w:rsidRDefault="00EC4E79" w:rsidP="00EC4E79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C4E79">
        <w:rPr>
          <w:rFonts w:ascii="inherit" w:eastAsia="Times New Roman" w:hAnsi="inherit" w:cs="Arial"/>
          <w:color w:val="000000"/>
          <w:lang w:eastAsia="ru-RU"/>
        </w:rPr>
        <w:t>Ежегодно 5 миллионов человек – и взрослых, и детей – регистрируются в Пенсионном фонде России и получают свидетельство обязательного пенсионного страхования с уникальным СНИЛС – «страховым номером индивидуального лицевого счета».</w:t>
      </w:r>
    </w:p>
    <w:p w:rsidR="00EC4E79" w:rsidRPr="00EC4E79" w:rsidRDefault="00EC4E79" w:rsidP="00EC4E79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C4E79">
        <w:rPr>
          <w:rFonts w:ascii="inherit" w:eastAsia="Times New Roman" w:hAnsi="inherit" w:cs="Arial"/>
          <w:color w:val="000000"/>
          <w:lang w:eastAsia="ru-RU"/>
        </w:rPr>
        <w:t>Помимо того что СНИЛС нужен для формирования пенсии, он необходим для получения государственных услуг в электронном виде и льгот, сокращения количества документов при получении различных услуг и др.</w:t>
      </w:r>
    </w:p>
    <w:p w:rsidR="00EC4E79" w:rsidRPr="00EC4E79" w:rsidRDefault="00EC4E79" w:rsidP="00EC4E79">
      <w:pPr>
        <w:spacing w:after="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334455"/>
          <w:sz w:val="28"/>
          <w:szCs w:val="28"/>
          <w:lang w:eastAsia="ru-RU"/>
        </w:rPr>
      </w:pPr>
      <w:hyperlink r:id="rId5" w:history="1">
        <w:r w:rsidRPr="00EC4E79">
          <w:rPr>
            <w:rFonts w:ascii="inherit" w:eastAsia="Times New Roman" w:hAnsi="inherit" w:cs="Arial"/>
            <w:b/>
            <w:bCs/>
            <w:color w:val="0B7FA4"/>
            <w:sz w:val="24"/>
            <w:lang w:eastAsia="ru-RU"/>
          </w:rPr>
          <w:t>Как получить СНИЛС взрослым</w:t>
        </w:r>
      </w:hyperlink>
    </w:p>
    <w:p w:rsidR="00EC4E79" w:rsidRPr="00EC4E79" w:rsidRDefault="00EC4E79" w:rsidP="00EC4E79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EC4E79">
        <w:rPr>
          <w:rFonts w:ascii="inherit" w:eastAsia="Times New Roman" w:hAnsi="inherit" w:cs="Arial"/>
          <w:i/>
          <w:iCs/>
          <w:color w:val="000000"/>
          <w:lang w:eastAsia="ru-RU"/>
        </w:rPr>
        <w:t>При устройстве на работу.</w:t>
      </w:r>
    </w:p>
    <w:p w:rsidR="00EC4E79" w:rsidRPr="00EC4E79" w:rsidRDefault="00EC4E79" w:rsidP="00EC4E79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C4E79">
        <w:rPr>
          <w:rFonts w:ascii="inherit" w:eastAsia="Times New Roman" w:hAnsi="inherit" w:cs="Arial"/>
          <w:color w:val="000000"/>
          <w:lang w:eastAsia="ru-RU"/>
        </w:rPr>
        <w:t>При заключении трудового договора или договора гражданско-правового характера работодатель в течение двух недель отправляет данные сотрудника и заполненную анкету в территориальный орган Пенсионного фонда России. Страховое свидетельство со СНИЛС оформляется в течение трех недель, передается сначала работодателю, который выдает его сотруднику.</w:t>
      </w:r>
    </w:p>
    <w:p w:rsidR="00EC4E79" w:rsidRPr="00EC4E79" w:rsidRDefault="00EC4E79" w:rsidP="00EC4E79">
      <w:pPr>
        <w:numPr>
          <w:ilvl w:val="0"/>
          <w:numId w:val="2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EC4E79">
        <w:rPr>
          <w:rFonts w:ascii="inherit" w:eastAsia="Times New Roman" w:hAnsi="inherit" w:cs="Arial"/>
          <w:i/>
          <w:iCs/>
          <w:color w:val="000000"/>
          <w:lang w:eastAsia="ru-RU"/>
        </w:rPr>
        <w:t>Самостоятельно в Пенсионном фонде России по месту регистрации (в том числе временной) или фактического проживания.</w:t>
      </w:r>
    </w:p>
    <w:p w:rsidR="00EC4E79" w:rsidRPr="00EC4E79" w:rsidRDefault="00EC4E79" w:rsidP="00EC4E79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C4E79">
        <w:rPr>
          <w:rFonts w:ascii="inherit" w:eastAsia="Times New Roman" w:hAnsi="inherit" w:cs="Arial"/>
          <w:color w:val="000000"/>
          <w:lang w:eastAsia="ru-RU"/>
        </w:rPr>
        <w:t>Необходимо предъявить паспорт и заполнить анкету. В этом случае оформление страхового свидетельства со СНИЛС занимает три  недели. Такую же процедуру проходят те, кто добровольно делает отчисления на свою будущую пенсию в Пенсионный фонд России за себя или за другого человека.</w:t>
      </w:r>
    </w:p>
    <w:p w:rsidR="00EC4E79" w:rsidRPr="00EC4E79" w:rsidRDefault="00EC4E79" w:rsidP="00EC4E79">
      <w:pPr>
        <w:spacing w:after="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334455"/>
          <w:sz w:val="28"/>
          <w:szCs w:val="28"/>
          <w:lang w:eastAsia="ru-RU"/>
        </w:rPr>
      </w:pPr>
      <w:hyperlink r:id="rId6" w:history="1">
        <w:r w:rsidRPr="00EC4E79">
          <w:rPr>
            <w:rFonts w:ascii="inherit" w:eastAsia="Times New Roman" w:hAnsi="inherit" w:cs="Arial"/>
            <w:b/>
            <w:bCs/>
            <w:color w:val="0B7FA4"/>
            <w:sz w:val="24"/>
            <w:lang w:eastAsia="ru-RU"/>
          </w:rPr>
          <w:t>Как получить СНИЛС детям</w:t>
        </w:r>
      </w:hyperlink>
    </w:p>
    <w:p w:rsidR="00EC4E79" w:rsidRPr="00EC4E79" w:rsidRDefault="00EC4E79" w:rsidP="00EC4E79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EC4E79">
        <w:rPr>
          <w:rFonts w:ascii="inherit" w:eastAsia="Times New Roman" w:hAnsi="inherit" w:cs="Arial"/>
          <w:color w:val="000000"/>
          <w:lang w:eastAsia="ru-RU"/>
        </w:rPr>
        <w:t>Для получения страхового свидетельства со СНИЛС для ребенка до 14 лет мама или папа с собственным паспортом и свидетельством о рождении могут обратиться в Пенсионный фонд России по месту жительства или фактического проживания. В ПФР нужно заполнить анкету, и не позднее чем через две недели Вы получите для своего ребенка страховое свидетельство со СНИЛС. Дети старше 14 лет могут обратиться самостоятельно со своим паспортом.</w:t>
      </w:r>
    </w:p>
    <w:p w:rsidR="00DC1809" w:rsidRDefault="00DC1809"/>
    <w:sectPr w:rsidR="00DC1809" w:rsidSect="00EC4E79">
      <w:pgSz w:w="11906" w:h="16838"/>
      <w:pgMar w:top="426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822A8"/>
    <w:multiLevelType w:val="multilevel"/>
    <w:tmpl w:val="8008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EC2347"/>
    <w:multiLevelType w:val="multilevel"/>
    <w:tmpl w:val="39DA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E79"/>
    <w:rsid w:val="00DC1809"/>
    <w:rsid w:val="00EC4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09"/>
  </w:style>
  <w:style w:type="paragraph" w:styleId="1">
    <w:name w:val="heading 1"/>
    <w:basedOn w:val="a"/>
    <w:link w:val="10"/>
    <w:uiPriority w:val="9"/>
    <w:qFormat/>
    <w:rsid w:val="00EC4E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C4E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4E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4E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C4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C4E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3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0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6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4761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89419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~450" TargetMode="External"/><Relationship Id="rId5" Type="http://schemas.openxmlformats.org/officeDocument/2006/relationships/hyperlink" Target="http://www.pfrf.ru/knopki/zhizn/~4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1531</Characters>
  <Application>Microsoft Office Word</Application>
  <DocSecurity>0</DocSecurity>
  <Lines>12</Lines>
  <Paragraphs>3</Paragraphs>
  <ScaleCrop>false</ScaleCrop>
  <Company>OPFR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2015-10-23T09:04:00Z</dcterms:created>
  <dcterms:modified xsi:type="dcterms:W3CDTF">2015-10-23T09:05:00Z</dcterms:modified>
</cp:coreProperties>
</file>