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C24" w:rsidRPr="00956C24" w:rsidRDefault="00956C24" w:rsidP="00956C24">
      <w:pPr>
        <w:spacing w:after="0" w:line="288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4" w:history="1">
        <w:r w:rsidRPr="00956C2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Куда обратиться</w:t>
        </w:r>
      </w:hyperlink>
      <w:r w:rsidRPr="00956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 оформлением накопительной пенсии</w:t>
      </w:r>
    </w:p>
    <w:p w:rsidR="00956C24" w:rsidRPr="00956C24" w:rsidRDefault="00956C24" w:rsidP="00956C24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56C24">
        <w:rPr>
          <w:rFonts w:ascii="inherit" w:eastAsia="Times New Roman" w:hAnsi="inherit" w:cs="Arial"/>
          <w:color w:val="000000"/>
          <w:lang w:eastAsia="ru-RU"/>
        </w:rPr>
        <w:t>Гражданин может обратиться за установлением выплат за счет пенсионных накоплений в любое время после возникновения права на выплату без каких-либо ограничений по времени. Важно отметить, что обращаться необходимо в ту организацию, через которую гражданин формирует свои пенсионные накопления, то есть либо в Пенсионный фонд России, либо в соответствующий негосударственный пенсионный фонд. Если вы не уверены в том, где формируются ваши пенсионные накопления, за уточнением всегда можно обратиться в ПФР или многофункциональный центр (МФЦ).</w:t>
      </w:r>
    </w:p>
    <w:p w:rsidR="00956C24" w:rsidRPr="00956C24" w:rsidRDefault="00956C24" w:rsidP="00956C24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56C24">
        <w:rPr>
          <w:rFonts w:ascii="inherit" w:eastAsia="Times New Roman" w:hAnsi="inherit" w:cs="Arial"/>
          <w:color w:val="000000"/>
          <w:lang w:eastAsia="ru-RU"/>
        </w:rPr>
        <w:t>Если гражданин формирует свои пенсионные накопления через ПФР, заявление с документами необходимо подать в территориальный орган Пенсионного фонда России по месту регистрации (в том числе временной) или в МФЦ. Если вы проживаете по адресу, который не имеет подтверждения регистрацией, то обратитесь в Пенсионный фонд по месту фактического проживания. Заявление с документами можно подать лично либо через законного представителя (доверенное лицо) непосредственно в территориальный орган ПФР, по почте или через МФЦ. При подаче заявления по почте днем обращения за накопительной пенсией считается дата, указанная на почтовом штемпеле по месту отправления заявления, через МФЦ – дата приема заявления МФЦ.</w:t>
      </w:r>
    </w:p>
    <w:p w:rsidR="00A9177A" w:rsidRDefault="00A9177A"/>
    <w:sectPr w:rsidR="00A9177A" w:rsidSect="00956C24">
      <w:pgSz w:w="11906" w:h="16838"/>
      <w:pgMar w:top="28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6C24"/>
    <w:rsid w:val="00956C24"/>
    <w:rsid w:val="00A91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7A"/>
  </w:style>
  <w:style w:type="paragraph" w:styleId="3">
    <w:name w:val="heading 3"/>
    <w:basedOn w:val="a"/>
    <w:link w:val="30"/>
    <w:uiPriority w:val="9"/>
    <w:qFormat/>
    <w:rsid w:val="00956C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6C2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56C2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56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0990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knopki/zhizn/~4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1150</Characters>
  <Application>Microsoft Office Word</Application>
  <DocSecurity>0</DocSecurity>
  <Lines>9</Lines>
  <Paragraphs>2</Paragraphs>
  <ScaleCrop>false</ScaleCrop>
  <Company>OPFR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2015-10-23T08:58:00Z</dcterms:created>
  <dcterms:modified xsi:type="dcterms:W3CDTF">2015-10-23T08:59:00Z</dcterms:modified>
</cp:coreProperties>
</file>