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E2A" w:rsidRPr="007B1E2A" w:rsidRDefault="007B1E2A" w:rsidP="007B1E2A">
      <w:pPr>
        <w:spacing w:after="0" w:line="288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hyperlink r:id="rId4" w:history="1">
        <w:r w:rsidRPr="007B1E2A">
          <w:rPr>
            <w:rFonts w:ascii="inherit" w:eastAsia="Times New Roman" w:hAnsi="inherit" w:cs="Arial"/>
            <w:b/>
            <w:bCs/>
            <w:sz w:val="28"/>
            <w:szCs w:val="28"/>
            <w:lang w:eastAsia="ru-RU"/>
          </w:rPr>
          <w:t>Сроки перевода выплатного (пенсионного) дела</w:t>
        </w:r>
      </w:hyperlink>
    </w:p>
    <w:p w:rsidR="007B1E2A" w:rsidRPr="007B1E2A" w:rsidRDefault="007B1E2A" w:rsidP="007B1E2A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B1E2A">
        <w:rPr>
          <w:rFonts w:ascii="inherit" w:eastAsia="Times New Roman" w:hAnsi="inherit" w:cs="Arial"/>
          <w:color w:val="000000"/>
          <w:lang w:eastAsia="ru-RU"/>
        </w:rPr>
        <w:t>Сотрудники Пенсионного фонда России оформляют запрос выплатного (пенсионного) дела и не позднее одного рабочего дня после вашего обращения направляют его в Пенсионный фонд по прежнему месту жительства. Оттуда выплатное (пенсионное) дело направляется к новому месту жительства не позднее трех рабочих дней с момента поступления запроса.</w:t>
      </w:r>
    </w:p>
    <w:p w:rsidR="007B1E2A" w:rsidRPr="007B1E2A" w:rsidRDefault="007B1E2A" w:rsidP="007B1E2A">
      <w:pPr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B1E2A">
        <w:rPr>
          <w:rFonts w:ascii="inherit" w:eastAsia="Times New Roman" w:hAnsi="inherit" w:cs="Arial"/>
          <w:color w:val="000000"/>
          <w:lang w:eastAsia="ru-RU"/>
        </w:rPr>
        <w:t>После поступления выплатного (пенсионного) дела оформляется распоряжение о постановке его на учет и продлении выплаты пенсии по новому месту жительства не позднее двух рабочих дней с момента его поступления. При этом проверяется правильность установления пенсии по прежнему месту жительства на основании документов пенсионного дела.</w:t>
      </w:r>
    </w:p>
    <w:p w:rsidR="00F15CB0" w:rsidRDefault="00F15CB0"/>
    <w:sectPr w:rsidR="00F15CB0" w:rsidSect="007B1E2A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E2A"/>
    <w:rsid w:val="007B1E2A"/>
    <w:rsid w:val="00F15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CB0"/>
  </w:style>
  <w:style w:type="paragraph" w:styleId="3">
    <w:name w:val="heading 3"/>
    <w:basedOn w:val="a"/>
    <w:link w:val="30"/>
    <w:uiPriority w:val="9"/>
    <w:qFormat/>
    <w:rsid w:val="007B1E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B1E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B1E2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B1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1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6676">
          <w:marLeft w:val="48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knopki/zhizn/~4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654</Characters>
  <Application>Microsoft Office Word</Application>
  <DocSecurity>0</DocSecurity>
  <Lines>5</Lines>
  <Paragraphs>1</Paragraphs>
  <ScaleCrop>false</ScaleCrop>
  <Company>OPFR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2015-10-23T08:55:00Z</dcterms:created>
  <dcterms:modified xsi:type="dcterms:W3CDTF">2015-10-23T08:56:00Z</dcterms:modified>
</cp:coreProperties>
</file>