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8F1" w:rsidRDefault="008528F1" w:rsidP="008528F1">
      <w:pPr>
        <w:pStyle w:val="1"/>
        <w:spacing w:before="0" w:beforeAutospacing="0" w:after="192" w:afterAutospacing="0" w:line="288" w:lineRule="atLeast"/>
        <w:textAlignment w:val="baseline"/>
        <w:rPr>
          <w:rFonts w:ascii="inherit" w:hAnsi="inherit" w:cs="Arial"/>
          <w:color w:val="000000"/>
          <w:sz w:val="35"/>
          <w:szCs w:val="35"/>
        </w:rPr>
      </w:pPr>
      <w:r>
        <w:rPr>
          <w:rFonts w:ascii="inherit" w:hAnsi="inherit" w:cs="Arial"/>
          <w:color w:val="000000"/>
          <w:sz w:val="35"/>
          <w:szCs w:val="35"/>
        </w:rPr>
        <w:t>Повторно обращаться в ПФР для отказа от набора социальных услуг не обязательно</w:t>
      </w:r>
    </w:p>
    <w:p w:rsidR="008528F1" w:rsidRDefault="008528F1" w:rsidP="008528F1">
      <w:pPr>
        <w:pStyle w:val="a3"/>
        <w:spacing w:before="0" w:beforeAutospacing="0" w:after="240" w:afterAutospacing="0" w:line="300" w:lineRule="atLeast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Пенсионный фонд России напоминает, что федеральные льготники, имеющие право на получение социальных услуг, имеют право выбора: получать социальные услуги в натуральной форме или в денежном эквиваленте. При этом законодательство предусматривает замену набора социальных услуг деньгами как полностью, так и частично.</w:t>
      </w:r>
      <w:r>
        <w:rPr>
          <w:rFonts w:ascii="inherit" w:hAnsi="inherit" w:cs="Arial"/>
          <w:color w:val="000000"/>
          <w:sz w:val="22"/>
          <w:szCs w:val="22"/>
        </w:rPr>
        <w:br/>
      </w:r>
      <w:r>
        <w:rPr>
          <w:rFonts w:ascii="inherit" w:hAnsi="inherit" w:cs="Arial"/>
          <w:color w:val="000000"/>
          <w:sz w:val="22"/>
          <w:szCs w:val="22"/>
        </w:rPr>
        <w:br/>
        <w:t>Так, с 1 апреля 2015 года на оплату предоставления гражданину набора социальных услуг направляется 930 рублей 12 копеек в месяц, в том числе:</w:t>
      </w:r>
    </w:p>
    <w:p w:rsidR="008528F1" w:rsidRDefault="008528F1" w:rsidP="008528F1">
      <w:pPr>
        <w:pStyle w:val="a3"/>
        <w:spacing w:before="0" w:beforeAutospacing="0" w:after="0" w:afterAutospacing="0" w:line="300" w:lineRule="atLeast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Fonts w:ascii="inherit" w:hAnsi="inherit" w:cs="Arial"/>
          <w:color w:val="000000"/>
          <w:sz w:val="22"/>
          <w:szCs w:val="22"/>
        </w:rPr>
        <w:t>      ■</w:t>
      </w:r>
      <w:r>
        <w:rPr>
          <w:rStyle w:val="apple-converted-space"/>
          <w:rFonts w:ascii="inherit" w:hAnsi="inherit" w:cs="Arial"/>
          <w:i/>
          <w:iCs/>
          <w:color w:val="000000"/>
          <w:sz w:val="22"/>
          <w:szCs w:val="22"/>
          <w:bdr w:val="none" w:sz="0" w:space="0" w:color="auto" w:frame="1"/>
        </w:rPr>
        <w:t> </w:t>
      </w:r>
      <w:r>
        <w:rPr>
          <w:rStyle w:val="a6"/>
          <w:rFonts w:ascii="inherit" w:hAnsi="inherit" w:cs="Arial"/>
          <w:color w:val="000000"/>
          <w:sz w:val="22"/>
          <w:szCs w:val="22"/>
          <w:bdr w:val="none" w:sz="0" w:space="0" w:color="auto" w:frame="1"/>
        </w:rPr>
        <w:t>обеспечение необходимыми медикаментами – 716 рублей 40 копеек;</w:t>
      </w:r>
    </w:p>
    <w:p w:rsidR="008528F1" w:rsidRDefault="008528F1" w:rsidP="008528F1">
      <w:pPr>
        <w:pStyle w:val="a3"/>
        <w:spacing w:before="0" w:beforeAutospacing="0" w:after="0" w:afterAutospacing="0" w:line="300" w:lineRule="atLeast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Style w:val="a6"/>
          <w:rFonts w:ascii="inherit" w:hAnsi="inherit" w:cs="Arial"/>
          <w:color w:val="000000"/>
          <w:sz w:val="22"/>
          <w:szCs w:val="22"/>
          <w:bdr w:val="none" w:sz="0" w:space="0" w:color="auto" w:frame="1"/>
        </w:rPr>
        <w:t>      ■ предоставление путевки на санаторно-курортное лечение для профилактики основных заболеваний –  110 рублей 83 копейки;</w:t>
      </w:r>
    </w:p>
    <w:p w:rsidR="008528F1" w:rsidRDefault="008528F1" w:rsidP="008528F1">
      <w:pPr>
        <w:pStyle w:val="a3"/>
        <w:spacing w:before="0" w:beforeAutospacing="0" w:after="0" w:afterAutospacing="0" w:line="300" w:lineRule="atLeast"/>
        <w:textAlignment w:val="baseline"/>
        <w:rPr>
          <w:rFonts w:ascii="inherit" w:hAnsi="inherit" w:cs="Arial"/>
          <w:color w:val="000000"/>
          <w:sz w:val="22"/>
          <w:szCs w:val="22"/>
        </w:rPr>
      </w:pPr>
      <w:r>
        <w:rPr>
          <w:rStyle w:val="a6"/>
          <w:rFonts w:ascii="inherit" w:hAnsi="inherit" w:cs="Arial"/>
          <w:color w:val="000000"/>
          <w:sz w:val="22"/>
          <w:szCs w:val="22"/>
          <w:bdr w:val="none" w:sz="0" w:space="0" w:color="auto" w:frame="1"/>
        </w:rPr>
        <w:t>      ■ бесплатный проезд на пригородном железнодорожном транспорте, а также на междугородном транспорте к месту лечения и обратно – 102 рубля 89 копеек.</w:t>
      </w:r>
      <w:r>
        <w:rPr>
          <w:rFonts w:ascii="inherit" w:hAnsi="inherit" w:cs="Arial"/>
          <w:color w:val="000000"/>
          <w:sz w:val="22"/>
          <w:szCs w:val="22"/>
        </w:rPr>
        <w:br/>
      </w:r>
      <w:r>
        <w:rPr>
          <w:rFonts w:ascii="inherit" w:hAnsi="inherit" w:cs="Arial"/>
          <w:color w:val="000000"/>
          <w:sz w:val="22"/>
          <w:szCs w:val="22"/>
        </w:rPr>
        <w:br/>
        <w:t>Если вы уже подавали заявление об отказе от получения НСУ в натуральной форме и хотите получать денежный эквивалент и в последующие годы, вам нет необходимости обращаться в Пенсионный фонд до тех пор, пока вы не измените своего решения.</w:t>
      </w:r>
      <w:r>
        <w:rPr>
          <w:rFonts w:ascii="inherit" w:hAnsi="inherit" w:cs="Arial"/>
          <w:color w:val="000000"/>
          <w:sz w:val="22"/>
          <w:szCs w:val="22"/>
        </w:rPr>
        <w:br/>
      </w:r>
      <w:r>
        <w:rPr>
          <w:rFonts w:ascii="inherit" w:hAnsi="inherit" w:cs="Arial"/>
          <w:color w:val="000000"/>
          <w:sz w:val="22"/>
          <w:szCs w:val="22"/>
        </w:rPr>
        <w:br/>
        <w:t>Если же вы поменяли свое решение и хотите с 1 января следующего года опять воспользоваться набором социальных услуг или право на их получение появилось у вас впервые, то до 1 октября нужно подать заявление Пенсионный фонд.</w:t>
      </w:r>
    </w:p>
    <w:p w:rsidR="0062689D" w:rsidRDefault="0062689D">
      <w:pPr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br w:type="page"/>
      </w:r>
    </w:p>
    <w:p w:rsidR="00AE08D9" w:rsidRPr="00AE08D9" w:rsidRDefault="00AE08D9" w:rsidP="00AE08D9">
      <w:pPr>
        <w:pStyle w:val="1"/>
        <w:spacing w:before="0" w:beforeAutospacing="0" w:after="192" w:afterAutospacing="0" w:line="288" w:lineRule="atLeast"/>
        <w:textAlignment w:val="baseline"/>
        <w:rPr>
          <w:rFonts w:ascii="Arial" w:hAnsi="Arial" w:cs="Arial"/>
          <w:color w:val="000000"/>
          <w:sz w:val="35"/>
          <w:szCs w:val="35"/>
        </w:rPr>
      </w:pPr>
      <w:r>
        <w:rPr>
          <w:rFonts w:ascii="Arial" w:hAnsi="Arial" w:cs="Arial"/>
          <w:color w:val="000000"/>
          <w:sz w:val="35"/>
          <w:szCs w:val="35"/>
        </w:rPr>
        <w:lastRenderedPageBreak/>
        <w:t>16 ноября – последний день уплаты страховых взносов в ПФР за октябрь</w:t>
      </w:r>
    </w:p>
    <w:p w:rsidR="00AE08D9" w:rsidRDefault="00AE08D9" w:rsidP="00AE08D9">
      <w:pPr>
        <w:pStyle w:val="a3"/>
        <w:spacing w:before="0" w:beforeAutospacing="0" w:after="240" w:afterAutospacing="0" w:line="300" w:lineRule="atLeast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Страховые взносы на обязательное пенсионное и медицинское страхование за октябрь 2015 года работодатели должны перечислить не позднее 16 ноября текущего года. При этом начисленные, но неуплаченные в срок страховые взносы признаются недоимкой и подлежат взысканию. Кроме того, в ноябре последний день уплаты страховых взносов за октябрь совпадает с последним днем периода сдачи Единой формы отчетности за 9 месяцев 2015 года в бумажном виде. Чтобы своевременно уплатить страховые взносы и представить отчетность, Пенсионный фонд России призывает работодателей не делать этого в последний день.</w:t>
      </w:r>
    </w:p>
    <w:p w:rsidR="00AE08D9" w:rsidRDefault="00AE08D9" w:rsidP="00AE08D9">
      <w:pPr>
        <w:pStyle w:val="a3"/>
        <w:spacing w:before="0" w:beforeAutospacing="0" w:after="240" w:afterAutospacing="0" w:line="300" w:lineRule="atLeast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Напомним, страховые взносы уплачиваются ежемесячно не позднее 15-го числа месяца, следующего за расчетным месяцем. Если последний день срока приходится на выходной или нерабочий праздничный день, то днем окончания срока считается ближайший следующий за ним рабочий день.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Предельный годовой заработок, с которого уплачиваются страховые взносы – 711 тыс. руб. Тариф страховых взносов на обязательное пенсионное страхование – 22%, на обязательное медицинское страхование – 5,1%. Свыше предель</w:t>
      </w:r>
      <w:r>
        <w:rPr>
          <w:rFonts w:ascii="Arial" w:hAnsi="Arial" w:cs="Arial"/>
          <w:color w:val="000000"/>
          <w:sz w:val="22"/>
          <w:szCs w:val="22"/>
        </w:rPr>
        <w:softHyphen/>
        <w:t>ной величины базы для начисления страховых взносов установлен тариф страхового взноса на обязательное пенсионное страхование в размере 10%. Уплачивать страховые взносы в ФОМС необходимо со всех без ограничения сумм выплат и иных вознаграждений в пользу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физического лица, за исключением сумм, которые не подлежат обложению страховыми взносами в соответствии со статьей 9 Федерального закона №212-ФЗ. Сумму страховых взносов, подлежащую перечислению в соответствующие государственные внебюджетные фонды, работодатели должны определять точно – в рублях и копейках.</w:t>
      </w:r>
    </w:p>
    <w:p w:rsidR="00AE08D9" w:rsidRDefault="00AE08D9" w:rsidP="00AE08D9">
      <w:pPr>
        <w:pStyle w:val="a3"/>
        <w:spacing w:before="0" w:beforeAutospacing="0" w:after="240" w:afterAutospacing="0" w:line="300" w:lineRule="atLeast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Пенсионный фонд России обращает внимание, что также необходимо начислять пенсионные взносы с выплат иностранным гражданам и лицам без гражданства (за исключением высококвалифицированных специалистов), временно пребывающим на территории РФ.</w:t>
      </w:r>
    </w:p>
    <w:p w:rsidR="00AE08D9" w:rsidRDefault="00AE08D9" w:rsidP="00AE08D9">
      <w:pPr>
        <w:pStyle w:val="a3"/>
        <w:spacing w:before="0" w:beforeAutospacing="0" w:after="0" w:afterAutospacing="0" w:line="300" w:lineRule="atLeast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Исчерпывающую информацию и консультацию о порядке уплаты страховых взносов можно получить в территориальном органе Пенсионного фонда России по месту регистрации страхователя. Помимо этого, на сайте ПФР в «Кабинете плательщика» страхователь может посмотреть реестр платежей, получить справку по сверке расчетов, оформить платежное поручение, рассчитать взносы, выписать квитанции и многое другое в режиме реального времени.</w:t>
      </w:r>
    </w:p>
    <w:p w:rsidR="00440EE1" w:rsidRDefault="008528F1"/>
    <w:sectPr w:rsidR="00440EE1" w:rsidSect="006268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2689D"/>
    <w:rsid w:val="0062689D"/>
    <w:rsid w:val="008528F1"/>
    <w:rsid w:val="00AE08D9"/>
    <w:rsid w:val="00E66EC7"/>
    <w:rsid w:val="00EB791C"/>
    <w:rsid w:val="00FA7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EC7"/>
  </w:style>
  <w:style w:type="paragraph" w:styleId="1">
    <w:name w:val="heading 1"/>
    <w:basedOn w:val="a"/>
    <w:link w:val="10"/>
    <w:uiPriority w:val="9"/>
    <w:qFormat/>
    <w:rsid w:val="006268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268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68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268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26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26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689D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8528F1"/>
    <w:rPr>
      <w:i/>
      <w:iCs/>
    </w:rPr>
  </w:style>
  <w:style w:type="character" w:customStyle="1" w:styleId="apple-converted-space">
    <w:name w:val="apple-converted-space"/>
    <w:basedOn w:val="a0"/>
    <w:rsid w:val="008528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35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8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0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53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86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6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4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4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3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556</Words>
  <Characters>3174</Characters>
  <Application>Microsoft Office Word</Application>
  <DocSecurity>0</DocSecurity>
  <Lines>26</Lines>
  <Paragraphs>7</Paragraphs>
  <ScaleCrop>false</ScaleCrop>
  <Company/>
  <LinksUpToDate>false</LinksUpToDate>
  <CharactersWithSpaces>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041001</dc:creator>
  <cp:lastModifiedBy>041001</cp:lastModifiedBy>
  <cp:revision>2</cp:revision>
  <dcterms:created xsi:type="dcterms:W3CDTF">2015-11-12T11:32:00Z</dcterms:created>
  <dcterms:modified xsi:type="dcterms:W3CDTF">2015-11-12T11:32:00Z</dcterms:modified>
</cp:coreProperties>
</file>