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63B" w:rsidRDefault="0025063B" w:rsidP="0025063B">
      <w:pPr>
        <w:pStyle w:val="a3"/>
        <w:rPr>
          <w:b/>
          <w:sz w:val="24"/>
        </w:rPr>
      </w:pPr>
      <w:r>
        <w:rPr>
          <w:b/>
          <w:sz w:val="24"/>
        </w:rPr>
        <w:t xml:space="preserve">                     О единовременной выплате за счет средств материнского (семейного) капитала</w:t>
      </w:r>
    </w:p>
    <w:p w:rsidR="0025063B" w:rsidRDefault="0025063B" w:rsidP="0025063B">
      <w:pPr>
        <w:pStyle w:val="a3"/>
        <w:jc w:val="both"/>
        <w:rPr>
          <w:sz w:val="24"/>
          <w:szCs w:val="24"/>
        </w:rPr>
      </w:pPr>
      <w:r>
        <w:rPr>
          <w:b/>
          <w:sz w:val="24"/>
        </w:rPr>
        <w:t xml:space="preserve">           </w:t>
      </w:r>
    </w:p>
    <w:p w:rsidR="0025063B" w:rsidRDefault="0025063B" w:rsidP="002506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Согласно Федеральному закону от 20 апреля 2015г. №88 ФЗ «О единовременной выплате за счет средств материнского (семейного) капитала» предусмотрено предоставление возможности владельцам государственных сертификатов на материнский (семейный) капитал, проживающим на территории Российской Федерации, получения единовременной выплаты в размере 20 000 рублей либо в размере фактического остатка средств МСК </w:t>
      </w:r>
    </w:p>
    <w:p w:rsidR="0025063B" w:rsidRDefault="0025063B" w:rsidP="0025063B">
      <w:pPr>
        <w:jc w:val="both"/>
        <w:rPr>
          <w:bCs/>
          <w:iCs/>
          <w:color w:val="414141"/>
        </w:rPr>
      </w:pPr>
      <w:r>
        <w:rPr>
          <w:color w:val="414141"/>
        </w:rPr>
        <w:t xml:space="preserve">    Единовременную выплату из материнского капитала в 2015 году, независимо от даты рождения ребенка, могут получить в</w:t>
      </w:r>
      <w:r>
        <w:rPr>
          <w:bCs/>
          <w:iCs/>
          <w:color w:val="414141"/>
        </w:rPr>
        <w:t xml:space="preserve">се, кто имеет сертификат МСК на 1 января 2015 г и все, кто получит его в течение 2015 года. Подать заявление можно непосредственно через Пенсионный фонд или через многофункциональный центр </w:t>
      </w:r>
    </w:p>
    <w:p w:rsidR="0025063B" w:rsidRDefault="0025063B" w:rsidP="0025063B">
      <w:pPr>
        <w:jc w:val="both"/>
        <w:rPr>
          <w:color w:val="010101"/>
        </w:rPr>
      </w:pPr>
      <w:r>
        <w:rPr>
          <w:color w:val="010101"/>
        </w:rPr>
        <w:t xml:space="preserve">    В управление Пенсионного фонда </w:t>
      </w:r>
      <w:r>
        <w:rPr>
          <w:bCs/>
          <w:iCs/>
          <w:color w:val="414141"/>
        </w:rPr>
        <w:t xml:space="preserve">или многофункциональный центр </w:t>
      </w:r>
      <w:r>
        <w:rPr>
          <w:color w:val="010101"/>
        </w:rPr>
        <w:t>необходимо предоставить: паспорт, СНИЛС, сертификат МСК, банковскую справку с реквизитами счёта, на который нужно перечислить 20 000 рублей.</w:t>
      </w:r>
    </w:p>
    <w:p w:rsidR="0025063B" w:rsidRDefault="0025063B" w:rsidP="0025063B">
      <w:pPr>
        <w:pStyle w:val="a3"/>
        <w:jc w:val="both"/>
        <w:rPr>
          <w:sz w:val="24"/>
          <w:szCs w:val="24"/>
          <w:u w:val="single"/>
        </w:rPr>
      </w:pPr>
      <w:r>
        <w:rPr>
          <w:color w:val="010101"/>
          <w:sz w:val="24"/>
          <w:szCs w:val="24"/>
        </w:rPr>
        <w:t xml:space="preserve">   Сроки носят ограничительный характер, если право на дополнительные меры государственной поддержки в соответствии  с Федеральным законом «О дополнительных мерах государственной поддержки семей, имеющих детей, возникло (возникает) по 31 декабря 2015 г. все желающие могут получить выплату, подав заявление  не позднее 31 марта 2016 г</w:t>
      </w:r>
    </w:p>
    <w:p w:rsidR="0025063B" w:rsidRDefault="0025063B" w:rsidP="0025063B">
      <w:pPr>
        <w:ind w:firstLine="708"/>
        <w:jc w:val="both"/>
        <w:rPr>
          <w:sz w:val="28"/>
          <w:szCs w:val="28"/>
        </w:rPr>
      </w:pPr>
    </w:p>
    <w:p w:rsidR="004536BD" w:rsidRDefault="004536BD"/>
    <w:sectPr w:rsidR="004536BD" w:rsidSect="0025063B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63B"/>
    <w:rsid w:val="0025063B"/>
    <w:rsid w:val="00453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rsid w:val="0025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2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2015-11-11T14:04:00Z</dcterms:created>
  <dcterms:modified xsi:type="dcterms:W3CDTF">2015-11-11T14:04:00Z</dcterms:modified>
</cp:coreProperties>
</file>