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4F" w:rsidRDefault="0057489F" w:rsidP="0057489F">
      <w:pPr>
        <w:jc w:val="center"/>
        <w:rPr>
          <w:sz w:val="32"/>
          <w:szCs w:val="32"/>
        </w:rPr>
      </w:pPr>
      <w:r w:rsidRPr="0057489F">
        <w:rPr>
          <w:sz w:val="32"/>
          <w:szCs w:val="32"/>
        </w:rPr>
        <w:t>Назначение досрочной пенсии безработным гражданам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Безработные граждане могут обратиться за назначением пенсии досрочно, если будет соблюден ряд условий: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- признание центром занятности гражданина в установленном порядке безработным;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 xml:space="preserve">- отсутствие у органов </w:t>
      </w:r>
      <w:proofErr w:type="gramStart"/>
      <w:r>
        <w:rPr>
          <w:sz w:val="24"/>
          <w:szCs w:val="24"/>
        </w:rPr>
        <w:t>службы занятости возможности трудоустройства гражданина</w:t>
      </w:r>
      <w:proofErr w:type="gramEnd"/>
      <w:r>
        <w:rPr>
          <w:sz w:val="24"/>
          <w:szCs w:val="24"/>
        </w:rPr>
        <w:t>;</w:t>
      </w:r>
    </w:p>
    <w:p w:rsidR="0057489F" w:rsidRP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- увольнение гражданина в связи с ликвидацией организации либо прекращением деятельности индивидуальным предпринимателем</w:t>
      </w:r>
      <w:r w:rsidR="008045AF">
        <w:rPr>
          <w:sz w:val="24"/>
          <w:szCs w:val="24"/>
        </w:rPr>
        <w:t>, сокращением численности или штата работников организации или индивидуального предпринимателя;</w:t>
      </w:r>
    </w:p>
    <w:p w:rsidR="000807E2" w:rsidRDefault="000807E2"/>
    <w:sectPr w:rsidR="000807E2" w:rsidSect="00CB755C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55C"/>
    <w:rsid w:val="000807E2"/>
    <w:rsid w:val="0057489F"/>
    <w:rsid w:val="008045AF"/>
    <w:rsid w:val="00CB755C"/>
    <w:rsid w:val="00E618F1"/>
    <w:rsid w:val="00EF5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2015-11-13T08:38:00Z</dcterms:created>
  <dcterms:modified xsi:type="dcterms:W3CDTF">2015-11-13T09:39:00Z</dcterms:modified>
</cp:coreProperties>
</file>