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746" w:rsidRDefault="000D1940">
      <w:r>
        <w:t>Пенсионный фонд в цифрах:</w:t>
      </w:r>
    </w:p>
    <w:p w:rsidR="000D1940" w:rsidRDefault="000D1940">
      <w:r>
        <w:t>- 42.7 млн. пенсионеров получают от ПФР пенсии;</w:t>
      </w:r>
    </w:p>
    <w:p w:rsidR="000D1940" w:rsidRDefault="000D1940">
      <w:r>
        <w:t>- 6.6 млн. семей получили в ПФР сертификаты на материнский капитал;</w:t>
      </w:r>
    </w:p>
    <w:p w:rsidR="000D1940" w:rsidRDefault="000D1940">
      <w:r>
        <w:t>- 16.1 млн. федеральных льготников получают социальные выплаты от ПФР;</w:t>
      </w:r>
    </w:p>
    <w:p w:rsidR="000D1940" w:rsidRDefault="000D1940">
      <w:r>
        <w:t>- 148 млн. индивидуальных лицевых счетов граждан ПФР ведет в системе персонифицированного учета;</w:t>
      </w:r>
    </w:p>
    <w:p w:rsidR="000D1940" w:rsidRDefault="000D1940">
      <w:r>
        <w:t xml:space="preserve">- 9.3 млн. работодателей и </w:t>
      </w:r>
      <w:proofErr w:type="spellStart"/>
      <w:r>
        <w:t>самозанятых</w:t>
      </w:r>
      <w:proofErr w:type="spellEnd"/>
      <w:r>
        <w:t xml:space="preserve"> граждан взаимодействуют с ПФР;</w:t>
      </w:r>
    </w:p>
    <w:p w:rsidR="000D1940" w:rsidRDefault="000D1940">
      <w:proofErr w:type="gramStart"/>
      <w:r>
        <w:t xml:space="preserve">- 2.5 млн. россиян формируют пенсионные накопления, участвуя в Программе государственного </w:t>
      </w:r>
      <w:proofErr w:type="spellStart"/>
      <w:r>
        <w:t>софинансирования</w:t>
      </w:r>
      <w:proofErr w:type="spellEnd"/>
      <w:r>
        <w:t xml:space="preserve">   </w:t>
      </w:r>
      <w:r w:rsidR="00822C8D">
        <w:t>пенсий;</w:t>
      </w:r>
      <w:proofErr w:type="gramEnd"/>
    </w:p>
    <w:p w:rsidR="00822C8D" w:rsidRDefault="00822C8D">
      <w:r>
        <w:t xml:space="preserve">ПФР ежегодно назначает более 2.5 млн. пенсий, выдает более 800 тыс. сертификатов на материнский капитал, более 1 млн. семей получают средства материнского семейного капитала, выдает  5.6 млн. </w:t>
      </w:r>
      <w:proofErr w:type="spellStart"/>
      <w:r>
        <w:t>СНИЛСов</w:t>
      </w:r>
      <w:proofErr w:type="spellEnd"/>
      <w:r>
        <w:t xml:space="preserve">.  ПФР ежеквартально взаимодействуют  с  7.6 млн. плательщиков страховых взносов, наполняет новыми данными 65 млн. индивидуальных счетов.     </w:t>
      </w:r>
    </w:p>
    <w:sectPr w:rsidR="00822C8D" w:rsidSect="000D1940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1940"/>
    <w:rsid w:val="000D1940"/>
    <w:rsid w:val="007725E7"/>
    <w:rsid w:val="00822C8D"/>
    <w:rsid w:val="00976746"/>
    <w:rsid w:val="00D853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7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3</cp:revision>
  <dcterms:created xsi:type="dcterms:W3CDTF">2016-02-08T06:28:00Z</dcterms:created>
  <dcterms:modified xsi:type="dcterms:W3CDTF">2016-02-08T07:15:00Z</dcterms:modified>
</cp:coreProperties>
</file>