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AB" w:rsidRPr="00BE7DAB" w:rsidRDefault="00BE7DAB" w:rsidP="00BE7DA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E7DA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Выбор варианта страхового взноса на финансирование накопительной пенсии 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 xml:space="preserve">До 31 декабря 2015 года граждане 1967 года рождения и моложе имеют право выбрать тариф страхового взноса на накопительную пенсию: </w:t>
      </w:r>
    </w:p>
    <w:p w:rsidR="00BE7DAB" w:rsidRPr="00BE7DAB" w:rsidRDefault="00BE7DAB" w:rsidP="00BE7DA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i/>
          <w:iCs/>
          <w:lang w:eastAsia="ru-RU"/>
        </w:rPr>
        <w:t>продолжать формировать накопительную пенсию по тарифу 6% от фонда оплаты труда, как было до 1 января 2014 года;</w:t>
      </w:r>
    </w:p>
    <w:p w:rsidR="00BE7DAB" w:rsidRPr="00BE7DAB" w:rsidRDefault="00BE7DAB" w:rsidP="00BE7DA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i/>
          <w:iCs/>
          <w:lang w:eastAsia="ru-RU"/>
        </w:rPr>
        <w:t>отказаться от формирования пенсионных накоплений, тем самым направив все страховые взносы, которые за них уплачивают работодатели на финансирование страховой пенсии, увеличив тариф на страховую пенсию с 10% до 16%</w:t>
      </w:r>
      <w:r w:rsidRPr="00BE7DAB">
        <w:rPr>
          <w:rFonts w:ascii="Arial" w:eastAsia="Times New Roman" w:hAnsi="Arial" w:cs="Arial"/>
          <w:lang w:eastAsia="ru-RU"/>
        </w:rPr>
        <w:t>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 xml:space="preserve">Право выбора тарифа страхового взноса на накопительную пенсию не относится к гражданам 1966 года рождения и старше, а также к гражданам, формирующим накопительную пенсию за счет уплаты дополнительных взносов в рамках Программы государственного </w:t>
      </w:r>
      <w:proofErr w:type="spellStart"/>
      <w:r w:rsidRPr="00BE7DAB">
        <w:rPr>
          <w:rFonts w:ascii="Arial" w:eastAsia="Times New Roman" w:hAnsi="Arial" w:cs="Arial"/>
          <w:b/>
          <w:bCs/>
          <w:lang w:eastAsia="ru-RU"/>
        </w:rPr>
        <w:t>софинансирования</w:t>
      </w:r>
      <w:proofErr w:type="spellEnd"/>
      <w:r w:rsidRPr="00BE7DAB">
        <w:rPr>
          <w:rFonts w:ascii="Arial" w:eastAsia="Times New Roman" w:hAnsi="Arial" w:cs="Arial"/>
          <w:b/>
          <w:bCs/>
          <w:lang w:eastAsia="ru-RU"/>
        </w:rPr>
        <w:t xml:space="preserve"> пенсии.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В случае если застрахованные лица никогда не подавали заявлений в ПФР о выборе инвестиционного портфеля управляющей компании, включая государственную управляющую компанию «Внешэкономбанк» или негосударственного пенсионного фонда:</w:t>
      </w:r>
    </w:p>
    <w:p w:rsidR="00BE7DAB" w:rsidRPr="00BE7DAB" w:rsidRDefault="00BE7DAB" w:rsidP="00BE7DA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 </w:t>
      </w:r>
      <w:r w:rsidRPr="00BE7DAB">
        <w:rPr>
          <w:rFonts w:ascii="Arial" w:eastAsia="Times New Roman" w:hAnsi="Arial" w:cs="Arial"/>
          <w:lang w:eastAsia="ru-RU"/>
        </w:rPr>
        <w:t xml:space="preserve">для дальнейшего формирования накопительной пенсии необходимо подать заявление о выборе управляющей компании, либо негосударственного пенсионного фонда. При переводе пенсионных накоплений в НПФ, необходимо заключить с </w:t>
      </w:r>
      <w:proofErr w:type="gramStart"/>
      <w:r w:rsidRPr="00BE7DAB">
        <w:rPr>
          <w:rFonts w:ascii="Arial" w:eastAsia="Times New Roman" w:hAnsi="Arial" w:cs="Arial"/>
          <w:lang w:eastAsia="ru-RU"/>
        </w:rPr>
        <w:t>выбранным</w:t>
      </w:r>
      <w:proofErr w:type="gramEnd"/>
      <w:r w:rsidRPr="00BE7DAB">
        <w:rPr>
          <w:rFonts w:ascii="Arial" w:eastAsia="Times New Roman" w:hAnsi="Arial" w:cs="Arial"/>
          <w:lang w:eastAsia="ru-RU"/>
        </w:rPr>
        <w:t xml:space="preserve"> НПФ договор об обязательном пенсионном страховании;</w:t>
      </w:r>
    </w:p>
    <w:p w:rsidR="00BE7DAB" w:rsidRPr="00BE7DAB" w:rsidRDefault="00BE7DAB" w:rsidP="00BE7DA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для отказа от дальнейшего формирования накопительной пенсии заявление подавать не требуется. С 1 января 2016 года новые пенсионные накопления перестанут формироваться, и все страховые взносы будут направляться на финансирование страховой пенсии.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 В случае если застрахованные лица подавали заявления в ПФР о выборе            инвестиционного портфеля управляющей компании, включая государственную управляющую компанию «Внешэкономбанк» или негосударственного пенсионного фонда:</w:t>
      </w:r>
    </w:p>
    <w:p w:rsidR="00BE7DAB" w:rsidRPr="00BE7DAB" w:rsidRDefault="00BE7DAB" w:rsidP="00BE7DAB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 </w:t>
      </w:r>
      <w:proofErr w:type="gramStart"/>
      <w:r w:rsidRPr="00BE7DAB">
        <w:rPr>
          <w:rFonts w:ascii="Arial" w:eastAsia="Times New Roman" w:hAnsi="Arial" w:cs="Arial"/>
          <w:lang w:eastAsia="ru-RU"/>
        </w:rPr>
        <w:t>с 1 января 2016 года на накопительную пенсию будет перечисляться 6%, на страховую    пенсию -10% тарифа страхового взноса;</w:t>
      </w:r>
      <w:proofErr w:type="gramEnd"/>
    </w:p>
    <w:p w:rsidR="00BE7DAB" w:rsidRPr="00BE7DAB" w:rsidRDefault="00BE7DAB" w:rsidP="00BE7DAB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для отказа от дальнейшего формирования накопительной пенсии необходимо подать в ПФР заявление об отказе финансирования накопительной части трудовой пенсии и направление на финансировании страховой части пенсии 6,0 процента индивидуальной части тарифа страхового взноса.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      В случае отказа от дальнейшего формирования пенсионных накоплений все ранее сформированные пенсионные накопления будут по-прежнему инвестироваться управляющей компанией или негосударственным пенсионным фондом и выплачены в полном объеме с учетом инвестиционного дохода в случае возникновения права выходы на пенсию и при обращении за ее назначением.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 xml:space="preserve">        Для лиц, которым с 1 января 2014 года будут впервые начисляться страховые взносы, предоставляется право в течение 5 лет с момента первого начисления им взносов или до 31 декабря </w:t>
      </w:r>
      <w:r w:rsidRPr="00BE7DAB">
        <w:rPr>
          <w:rFonts w:ascii="Arial" w:eastAsia="Times New Roman" w:hAnsi="Arial" w:cs="Arial"/>
          <w:lang w:eastAsia="ru-RU"/>
        </w:rPr>
        <w:lastRenderedPageBreak/>
        <w:t>года, в котором застрахованное лицо достигнет возраста 23 лет включительно, определиться, на финансирование какой части пенсии направить 6% тарифа страхового взноса. До принятия ими решения все страховые взносы будут направляться на страховую пенсию.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 </w:t>
      </w:r>
      <w:r w:rsidRPr="00BE7DAB">
        <w:rPr>
          <w:rFonts w:ascii="Arial" w:eastAsia="Times New Roman" w:hAnsi="Arial" w:cs="Arial"/>
          <w:lang w:eastAsia="ru-RU"/>
        </w:rPr>
        <w:t xml:space="preserve">      Обращаем внимание, что в целях совершенствования накопительной системы и обеспечения </w:t>
      </w:r>
      <w:proofErr w:type="gramStart"/>
      <w:r w:rsidRPr="00BE7DAB">
        <w:rPr>
          <w:rFonts w:ascii="Arial" w:eastAsia="Times New Roman" w:hAnsi="Arial" w:cs="Arial"/>
          <w:lang w:eastAsia="ru-RU"/>
        </w:rPr>
        <w:t>защиты</w:t>
      </w:r>
      <w:proofErr w:type="gramEnd"/>
      <w:r w:rsidRPr="00BE7DAB">
        <w:rPr>
          <w:rFonts w:ascii="Arial" w:eastAsia="Times New Roman" w:hAnsi="Arial" w:cs="Arial"/>
          <w:lang w:eastAsia="ru-RU"/>
        </w:rPr>
        <w:t xml:space="preserve"> пенсионных прав граждан, в 2015 – 2014 годах средства пенсионных накоплений застрахованных лиц 1967 года рождения и моложе направляются на финансирование страховой пенсии, исходя из всей суммы начисленных страховых взносов в размере 22% от фонда оплаты труда работника.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       Выбор тарифа страхового взноса сопряжен с выбором страховщика по обязательному пенсионному страхованию.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Заявление о выборе страховщика по обязательному пенсионному страхованию можно направить в Пенсионный фонд Российской Федерации одним из следующих способов:</w:t>
      </w:r>
    </w:p>
    <w:p w:rsidR="00BE7DAB" w:rsidRPr="00BE7DAB" w:rsidRDefault="00BE7DAB" w:rsidP="00BE7DAB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b/>
          <w:bCs/>
          <w:lang w:eastAsia="ru-RU"/>
        </w:rPr>
        <w:t> </w:t>
      </w:r>
      <w:r w:rsidRPr="00BE7DAB">
        <w:rPr>
          <w:rFonts w:ascii="Arial" w:eastAsia="Times New Roman" w:hAnsi="Arial" w:cs="Arial"/>
          <w:lang w:eastAsia="ru-RU"/>
        </w:rPr>
        <w:t>в клиентских службах территориальных органов ПФР - лично либо через представителя (по нотариально выданной доверенности);</w:t>
      </w:r>
    </w:p>
    <w:p w:rsidR="00BE7DAB" w:rsidRPr="00BE7DAB" w:rsidRDefault="00BE7DAB" w:rsidP="00BE7DAB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с помощью почты или курьера - обязательно нотариальное удостоверение подписи заявителя</w:t>
      </w:r>
      <w:r w:rsidRPr="00BE7DAB">
        <w:rPr>
          <w:rFonts w:ascii="Arial" w:eastAsia="Times New Roman" w:hAnsi="Arial" w:cs="Arial"/>
          <w:b/>
          <w:bCs/>
          <w:lang w:eastAsia="ru-RU"/>
        </w:rPr>
        <w:t>;</w:t>
      </w:r>
    </w:p>
    <w:p w:rsidR="00BE7DAB" w:rsidRPr="00BE7DAB" w:rsidRDefault="00BE7DAB" w:rsidP="00BE7DAB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через многофункциональный центр предоставления государственных и муниципальных услуг.</w:t>
      </w:r>
    </w:p>
    <w:p w:rsidR="00BE7DAB" w:rsidRPr="00BE7DAB" w:rsidRDefault="00BE7DAB" w:rsidP="00BE7DA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E7DAB">
        <w:rPr>
          <w:rFonts w:ascii="Arial" w:eastAsia="Times New Roman" w:hAnsi="Arial" w:cs="Arial"/>
          <w:lang w:eastAsia="ru-RU"/>
        </w:rPr>
        <w:t> </w:t>
      </w:r>
    </w:p>
    <w:p w:rsidR="00772AAD" w:rsidRDefault="00772AAD"/>
    <w:sectPr w:rsidR="00772AAD" w:rsidSect="00BE7DAB">
      <w:pgSz w:w="11906" w:h="16838"/>
      <w:pgMar w:top="709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04063"/>
    <w:multiLevelType w:val="multilevel"/>
    <w:tmpl w:val="AFAA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A34F8E"/>
    <w:multiLevelType w:val="multilevel"/>
    <w:tmpl w:val="A014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FD7702"/>
    <w:multiLevelType w:val="multilevel"/>
    <w:tmpl w:val="C1C6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292204"/>
    <w:multiLevelType w:val="multilevel"/>
    <w:tmpl w:val="7076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DAB"/>
    <w:rsid w:val="00772AAD"/>
    <w:rsid w:val="00B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AD"/>
  </w:style>
  <w:style w:type="paragraph" w:styleId="1">
    <w:name w:val="heading 1"/>
    <w:basedOn w:val="a"/>
    <w:link w:val="10"/>
    <w:uiPriority w:val="9"/>
    <w:qFormat/>
    <w:rsid w:val="00BE7D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E7D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7D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7D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BE7DAB"/>
    <w:rPr>
      <w:i/>
      <w:iCs/>
    </w:rPr>
  </w:style>
  <w:style w:type="character" w:styleId="a4">
    <w:name w:val="Strong"/>
    <w:basedOn w:val="a0"/>
    <w:uiPriority w:val="22"/>
    <w:qFormat/>
    <w:rsid w:val="00BE7DAB"/>
    <w:rPr>
      <w:b/>
      <w:bCs/>
    </w:rPr>
  </w:style>
  <w:style w:type="paragraph" w:styleId="a5">
    <w:name w:val="Normal (Web)"/>
    <w:basedOn w:val="a"/>
    <w:uiPriority w:val="99"/>
    <w:semiHidden/>
    <w:unhideWhenUsed/>
    <w:rsid w:val="00BE7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036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6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6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2015-12-23T15:52:00Z</dcterms:created>
  <dcterms:modified xsi:type="dcterms:W3CDTF">2015-12-23T15:52:00Z</dcterms:modified>
</cp:coreProperties>
</file>