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03A" w:rsidRDefault="006144C6">
      <w:r>
        <w:t>Пенсионный фонд сегодня.</w:t>
      </w:r>
    </w:p>
    <w:p w:rsidR="006144C6" w:rsidRDefault="006144C6" w:rsidP="006144C6">
      <w:pPr>
        <w:ind w:firstLine="708"/>
      </w:pPr>
      <w:r>
        <w:t>ПФР – один из наиболее значимых социальных институтов страны. Это крупнейшая федеральная система оказания государственных услуг в области социального обеспечения в России. Бюджет ПФР по размеру – второй после госбюджета.  В 2016 году бюджет ПФР превысит 7 трлн. рублей.</w:t>
      </w:r>
    </w:p>
    <w:p w:rsidR="006144C6" w:rsidRDefault="006144C6">
      <w:r>
        <w:t xml:space="preserve"> </w:t>
      </w:r>
      <w:r>
        <w:tab/>
        <w:t xml:space="preserve">В структуре Пенсионного фонда – 8 управлений в Федеральных округах Российской Федерации, 83 отделений Пенсионного фонда в субъектах Российской Федерации, отделение в г.  Байконуре (Казахстан), а также почти 2.5 тыс. территориальных управлений во всех регионах страны. В системе ПФР трудится более 120 тыс. специалистов. </w:t>
      </w:r>
    </w:p>
    <w:sectPr w:rsidR="006144C6" w:rsidSect="006144C6">
      <w:pgSz w:w="11906" w:h="16838"/>
      <w:pgMar w:top="567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44C6"/>
    <w:rsid w:val="005F103A"/>
    <w:rsid w:val="00614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0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2016-02-08T06:22:00Z</dcterms:created>
  <dcterms:modified xsi:type="dcterms:W3CDTF">2016-02-08T06:28:00Z</dcterms:modified>
</cp:coreProperties>
</file>