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208" w:rsidRPr="00CA1208" w:rsidRDefault="00CA1208" w:rsidP="00CA1208">
      <w:pPr>
        <w:spacing w:before="100" w:beforeAutospacing="1" w:after="100" w:afterAutospacing="1" w:line="240" w:lineRule="auto"/>
        <w:jc w:val="center"/>
        <w:outlineLvl w:val="2"/>
        <w:rPr>
          <w:rFonts w:ascii="Trebuchet MS" w:eastAsia="Times New Roman" w:hAnsi="Trebuchet MS" w:cs="Times New Roman"/>
          <w:color w:val="0744A6"/>
          <w:sz w:val="27"/>
          <w:szCs w:val="27"/>
          <w:lang w:eastAsia="ru-RU"/>
        </w:rPr>
      </w:pPr>
      <w:r w:rsidRPr="00CA1208">
        <w:rPr>
          <w:rFonts w:ascii="Trebuchet MS" w:eastAsia="Times New Roman" w:hAnsi="Trebuchet MS" w:cs="Times New Roman"/>
          <w:color w:val="0744A6"/>
          <w:sz w:val="27"/>
          <w:szCs w:val="27"/>
          <w:lang w:eastAsia="ru-RU"/>
        </w:rPr>
        <w:t>Индивидуальные предприниматели, не представившие сведения о доходах, заплатят по максимуму!</w:t>
      </w:r>
    </w:p>
    <w:p w:rsidR="00CA1208" w:rsidRPr="00CA1208" w:rsidRDefault="00CA1208" w:rsidP="00CA1208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CA1208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 </w:t>
      </w:r>
    </w:p>
    <w:p w:rsidR="00CA1208" w:rsidRPr="00CA1208" w:rsidRDefault="00CA1208" w:rsidP="00CA1208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CA1208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Уплата страховых взносов в Пенсионный фонд – это не только установленная законом обязанность, но и право на формирование будущей пенсии.</w:t>
      </w:r>
    </w:p>
    <w:p w:rsidR="00CA1208" w:rsidRPr="00CA1208" w:rsidRDefault="00CA1208" w:rsidP="00CA1208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CA1208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С 2015 года у индивидуальных предпринимателей и у других категорий </w:t>
      </w:r>
      <w:proofErr w:type="spellStart"/>
      <w:r w:rsidRPr="00CA1208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самозанятого</w:t>
      </w:r>
      <w:proofErr w:type="spellEnd"/>
      <w:r w:rsidRPr="00CA1208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 населения размер будущей страховой пенсии будет зависеть от следующих факторов:</w:t>
      </w:r>
    </w:p>
    <w:p w:rsidR="00CA1208" w:rsidRPr="00CA1208" w:rsidRDefault="00CA1208" w:rsidP="00CA1208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CA1208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-длительности страхового стажа;</w:t>
      </w:r>
    </w:p>
    <w:p w:rsidR="00CA1208" w:rsidRPr="00CA1208" w:rsidRDefault="00CA1208" w:rsidP="00CA1208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CA1208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-возраста обращения за назначением пенсии;</w:t>
      </w:r>
    </w:p>
    <w:p w:rsidR="00CA1208" w:rsidRPr="00CA1208" w:rsidRDefault="00CA1208" w:rsidP="00CA1208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CA1208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-объема страховых взносов, поступивших на формирование страховой пенсии.</w:t>
      </w:r>
    </w:p>
    <w:p w:rsidR="00CA1208" w:rsidRPr="00CA1208" w:rsidRDefault="00CA1208" w:rsidP="00CA1208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CA1208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Важно помнить, что </w:t>
      </w:r>
      <w:proofErr w:type="spellStart"/>
      <w:r w:rsidRPr="00CA1208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самозанятое</w:t>
      </w:r>
      <w:proofErr w:type="spellEnd"/>
      <w:r w:rsidRPr="00CA1208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 население уплачивает страховые взносы самостоятельно, в 2015 году размер фиксированных платежей составлял:</w:t>
      </w:r>
    </w:p>
    <w:p w:rsidR="00CA1208" w:rsidRPr="00CA1208" w:rsidRDefault="00CA1208" w:rsidP="00CA1208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CA1208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В ПФР — 18610,80 рублей.</w:t>
      </w:r>
    </w:p>
    <w:p w:rsidR="00CA1208" w:rsidRPr="00CA1208" w:rsidRDefault="00CA1208" w:rsidP="00CA1208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CA1208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В ФФОМС — 3650,58 рублей.</w:t>
      </w:r>
    </w:p>
    <w:p w:rsidR="00CA1208" w:rsidRPr="00CA1208" w:rsidRDefault="00CA1208" w:rsidP="00CA1208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CA1208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Срок уплаты страховых взносов в части фиксированной суммы — до 31 декабря 2015 года.</w:t>
      </w:r>
    </w:p>
    <w:p w:rsidR="00CA1208" w:rsidRPr="00CA1208" w:rsidRDefault="00CA1208" w:rsidP="00CA1208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CA1208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Если сумма доходов превышает 300 тысяч рублей, то в ПФР уплачивают дополнительные страховые взносы в размере 1% от суммы превышения, срок уплаты за 2015 год – не позднее 1 апреля 2016 года.</w:t>
      </w:r>
    </w:p>
    <w:p w:rsidR="00CA1208" w:rsidRPr="00CA1208" w:rsidRDefault="00CA1208" w:rsidP="00CA1208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CA1208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Взносы в ФФОМС с доходов свыше 300 тыс. рублей не рассчитываются и не уплачиваются.</w:t>
      </w:r>
    </w:p>
    <w:p w:rsidR="00CA1208" w:rsidRPr="00CA1208" w:rsidRDefault="00CA1208" w:rsidP="00CA1208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CA1208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По итогам года в налоговую инспекцию должна быть представлена декларация о доходах в соответствии с выбранным режимом налогообложения.</w:t>
      </w:r>
    </w:p>
    <w:p w:rsidR="00CA1208" w:rsidRPr="00CA1208" w:rsidRDefault="00CA1208" w:rsidP="00CA1208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proofErr w:type="gramStart"/>
      <w:r w:rsidRPr="00CA1208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Если информация о доходах предпринимателя у Федеральной налоговой службы будет отсутствовать, то органы Пенсионного фонда РФ обязаны взыскать взносы по максимальному тарифу, исходя из восьмикратного МРОТ в сумме 148 886,4 рублей (5965 </w:t>
      </w:r>
      <w:proofErr w:type="spellStart"/>
      <w:r w:rsidRPr="00CA1208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х</w:t>
      </w:r>
      <w:proofErr w:type="spellEnd"/>
      <w:r w:rsidRPr="00CA1208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 8 </w:t>
      </w:r>
      <w:proofErr w:type="spellStart"/>
      <w:r w:rsidRPr="00CA1208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х</w:t>
      </w:r>
      <w:proofErr w:type="spellEnd"/>
      <w:r w:rsidRPr="00CA1208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 26% </w:t>
      </w:r>
      <w:proofErr w:type="spellStart"/>
      <w:r w:rsidRPr="00CA1208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х</w:t>
      </w:r>
      <w:proofErr w:type="spellEnd"/>
      <w:r w:rsidRPr="00CA1208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 12).</w:t>
      </w:r>
      <w:proofErr w:type="gramEnd"/>
    </w:p>
    <w:p w:rsidR="00CA1208" w:rsidRPr="00CA1208" w:rsidRDefault="00CA1208" w:rsidP="00CA1208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CA1208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Более подробная информация о страховых взносах содержится на официальном сайте Пенсионного фонда </w:t>
      </w:r>
      <w:proofErr w:type="spellStart"/>
      <w:r w:rsidRPr="00CA1208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www.pfrf.ru</w:t>
      </w:r>
      <w:proofErr w:type="spellEnd"/>
      <w:r w:rsidRPr="00CA1208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.</w:t>
      </w:r>
    </w:p>
    <w:p w:rsidR="00CA1208" w:rsidRPr="00CA1208" w:rsidRDefault="00CA1208" w:rsidP="00CA1208">
      <w:pPr>
        <w:spacing w:before="100" w:beforeAutospacing="1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CA1208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Управление ПФР напоминает, что обязанность по уплате страховых взносов не зависит от факта осуществления деятельности, а возникает в силу факта государственной регистрации физического лица в качестве индивидуального предпринимателя.</w:t>
      </w:r>
    </w:p>
    <w:p w:rsidR="0085269C" w:rsidRDefault="0085269C"/>
    <w:sectPr w:rsidR="0085269C" w:rsidSect="008526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A1208"/>
    <w:rsid w:val="0085269C"/>
    <w:rsid w:val="00CA12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6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070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076143">
          <w:marLeft w:val="-7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81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799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421608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5646895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single" w:sz="6" w:space="4" w:color="B8B8B8"/>
                            <w:left w:val="single" w:sz="6" w:space="8" w:color="B8B8B8"/>
                            <w:bottom w:val="single" w:sz="6" w:space="4" w:color="B8B8B8"/>
                            <w:right w:val="single" w:sz="6" w:space="8" w:color="B8B8B8"/>
                          </w:divBdr>
                          <w:divsChild>
                            <w:div w:id="671108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5641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4483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1547</Characters>
  <Application>Microsoft Office Word</Application>
  <DocSecurity>0</DocSecurity>
  <Lines>12</Lines>
  <Paragraphs>3</Paragraphs>
  <ScaleCrop>false</ScaleCrop>
  <Company/>
  <LinksUpToDate>false</LinksUpToDate>
  <CharactersWithSpaces>1815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Гасымова Д Аг</dc:creator>
  <cp:lastModifiedBy>Гасымова Д Аг</cp:lastModifiedBy>
  <cp:revision>1</cp:revision>
  <dcterms:created xsi:type="dcterms:W3CDTF">2016-02-03T08:16:00Z</dcterms:created>
  <dcterms:modified xsi:type="dcterms:W3CDTF">2016-02-03T08:16:00Z</dcterms:modified>
</cp:coreProperties>
</file>