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  <w:r>
        <w:rPr>
          <w:noProof/>
        </w:rPr>
        <w:drawing>
          <wp:inline distT="0" distB="0" distL="0" distR="0">
            <wp:extent cx="762000" cy="723900"/>
            <wp:effectExtent l="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1276A1" w:rsidP="00127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318A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Pr="0043318A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года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№ </w:t>
      </w:r>
      <w:r w:rsidR="00D74108">
        <w:rPr>
          <w:rFonts w:ascii="Times New Roman" w:hAnsi="Times New Roman" w:cs="Times New Roman"/>
          <w:b/>
          <w:sz w:val="28"/>
          <w:szCs w:val="28"/>
        </w:rPr>
        <w:t>8</w:t>
      </w:r>
      <w:r w:rsidR="00D74108" w:rsidRPr="00707462">
        <w:rPr>
          <w:rFonts w:ascii="Times New Roman" w:hAnsi="Times New Roman" w:cs="Times New Roman"/>
          <w:b/>
          <w:sz w:val="28"/>
          <w:szCs w:val="28"/>
        </w:rPr>
        <w:t>76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1276A1" w:rsidP="00584F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 </w:t>
      </w:r>
      <w:r w:rsidR="00584FE0">
        <w:rPr>
          <w:rFonts w:ascii="Times New Roman" w:hAnsi="Times New Roman" w:cs="Times New Roman"/>
          <w:b/>
          <w:bCs/>
          <w:sz w:val="28"/>
          <w:szCs w:val="28"/>
        </w:rPr>
        <w:t>бюджетном прогнозе Большеберезниковского муниципального района Республики Мордовия на долгосрочный период</w:t>
      </w:r>
    </w:p>
    <w:p w:rsidR="00584FE0" w:rsidRDefault="00584FE0" w:rsidP="00584F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170.1 Бюджетного кодекса Российской Федерации администрация Большеберезниковского муниципального района Республики Мордовия 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Порядок разработки и утверждения бюджетного прогноза Большеберезниковского муниципального района Республики Мордовия на долгосрочный период.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Бюджетный прогноз Большеберезниковского муниципального района Республики Мордовия на долгосрочный период разрабатывается на </w:t>
      </w:r>
      <w:r w:rsidR="00AE0EC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-летний период каждые шесть лет</w:t>
      </w:r>
      <w:r w:rsidR="00AE0ECC">
        <w:rPr>
          <w:rFonts w:ascii="Times New Roman" w:hAnsi="Times New Roman" w:cs="Times New Roman"/>
          <w:sz w:val="28"/>
          <w:szCs w:val="28"/>
        </w:rPr>
        <w:t>.</w:t>
      </w:r>
    </w:p>
    <w:p w:rsidR="00AE0ECC" w:rsidRDefault="001276A1" w:rsidP="00AE0E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E0ECC" w:rsidRPr="00AE0ECC">
        <w:rPr>
          <w:rFonts w:ascii="Times New Roman" w:hAnsi="Times New Roman" w:cs="Times New Roman"/>
          <w:sz w:val="28"/>
          <w:szCs w:val="28"/>
        </w:rPr>
        <w:t xml:space="preserve"> </w:t>
      </w:r>
      <w:r w:rsidR="00AE0ECC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 и распространяет свое действие на правоотно</w:t>
      </w:r>
      <w:r w:rsidR="005C312F">
        <w:rPr>
          <w:rFonts w:ascii="Times New Roman" w:hAnsi="Times New Roman" w:cs="Times New Roman"/>
          <w:sz w:val="28"/>
          <w:szCs w:val="28"/>
        </w:rPr>
        <w:t>шения, возникшие с 1 января 2015</w:t>
      </w:r>
      <w:r w:rsidR="00AE0EC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856"/>
        <w:gridCol w:w="4857"/>
      </w:tblGrid>
      <w:tr w:rsidR="001276A1" w:rsidTr="00AE0ECC">
        <w:tc>
          <w:tcPr>
            <w:tcW w:w="4856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7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76A1" w:rsidRDefault="001276A1" w:rsidP="001276A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584FE0" w:rsidRDefault="00584FE0" w:rsidP="001276A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Утвержден </w:t>
      </w:r>
    </w:p>
    <w:p w:rsidR="00AE0ECC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постановлением </w:t>
      </w:r>
      <w:r w:rsidR="00AE0ECC">
        <w:rPr>
          <w:rFonts w:ascii="Times New Roman" w:hAnsi="Times New Roman" w:cs="Times New Roman"/>
          <w:bCs/>
          <w:sz w:val="24"/>
          <w:szCs w:val="24"/>
        </w:rPr>
        <w:t>администрации</w:t>
      </w:r>
    </w:p>
    <w:p w:rsidR="001276A1" w:rsidRDefault="00AE0ECC" w:rsidP="001276A1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Большеберезниковского муниципального района Республики Мордовия</w:t>
      </w:r>
    </w:p>
    <w:p w:rsidR="001276A1" w:rsidRDefault="00AE0ECC" w:rsidP="001276A1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« 30 » декабря </w:t>
      </w:r>
      <w:r w:rsidR="001276A1">
        <w:rPr>
          <w:rFonts w:ascii="Times New Roman" w:hAnsi="Times New Roman" w:cs="Times New Roman"/>
          <w:bCs/>
          <w:sz w:val="24"/>
          <w:szCs w:val="24"/>
        </w:rPr>
        <w:t xml:space="preserve">2015 г. № </w:t>
      </w:r>
      <w:r w:rsidR="00156023">
        <w:rPr>
          <w:rFonts w:ascii="Times New Roman" w:hAnsi="Times New Roman" w:cs="Times New Roman"/>
          <w:bCs/>
          <w:sz w:val="24"/>
          <w:szCs w:val="24"/>
        </w:rPr>
        <w:t>876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AE0ECC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AE0ECC" w:rsidRDefault="00AE0ECC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разработки и утверждения бюджетного прогноза Большеберезниковского муниципального района Республики Мордовия на долгосрочный период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F04E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сроки и условия разработки и утверждения, а также требования к составу и содержанию бюджетного прогноза </w:t>
      </w:r>
      <w:r w:rsidR="00F04EC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долгосрочный период (далее - бюджетный прогноз).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 изменением бюджетного прогноза понимаются корректировки, вносимые без изменения периода, на который разрабатывается бюджетный прогноз.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Разработку бюджетного прогноза (изменений бюджетного прогноза), включая методическое и организационное обеспечение, осуществляет орган </w:t>
      </w:r>
      <w:r w:rsidR="00F04ECA">
        <w:rPr>
          <w:rFonts w:ascii="Times New Roman" w:hAnsi="Times New Roman" w:cs="Times New Roman"/>
          <w:sz w:val="28"/>
          <w:szCs w:val="28"/>
        </w:rPr>
        <w:t>местного 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уполномоченный осуществлять функции в сфере бюджетной деятельности, организации исполнения бюджета, а  также  нормативно-правовому регулированию в области бюджетного процесса </w:t>
      </w:r>
      <w:r w:rsidR="00F04EC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Бюджетный прогноз (изменения бюджетного прогноза) утверждается </w:t>
      </w:r>
      <w:r w:rsidR="00F04ECA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Разработка бюджетного прогноза (изменений бюджетного прогноза) осуществляется в три этапа.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 первом этапе разрабатывается проект бюджетного прогноза (изменений бюджетного прогноза) на основе сценарных условий функционирования экономики и основных параметров прогноза социально-экономического развития </w:t>
      </w:r>
      <w:r w:rsidR="00F04EC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долгосрочный период, а также иных показателей социально-экономического развития </w:t>
      </w:r>
      <w:r w:rsidR="00F04EC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Сценарные условия функционирования экономики и основных параметров прогноза социально-экономического развития </w:t>
      </w:r>
      <w:r w:rsidR="00F04ECA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F04EC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долгосрочный период, а также иные показатели социально-экономического развития </w:t>
      </w:r>
      <w:r w:rsidR="00F04ECA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необходимые для разработки проекта бюджетного прогноза (изменений бюджетного прогноза), представляются </w:t>
      </w:r>
      <w:r w:rsidR="002A6360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360">
        <w:rPr>
          <w:rFonts w:ascii="Times New Roman" w:hAnsi="Times New Roman" w:cs="Times New Roman"/>
          <w:sz w:val="28"/>
          <w:szCs w:val="28"/>
        </w:rPr>
        <w:t>Большеберезни</w:t>
      </w:r>
      <w:r w:rsidR="004238BA" w:rsidRPr="004238BA">
        <w:rPr>
          <w:rFonts w:ascii="Times New Roman" w:hAnsi="Times New Roman" w:cs="Times New Roman"/>
          <w:sz w:val="28"/>
          <w:szCs w:val="28"/>
        </w:rPr>
        <w:t>-</w:t>
      </w:r>
      <w:r w:rsidR="002A6360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A6360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2A63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6360">
        <w:rPr>
          <w:rFonts w:ascii="Times New Roman" w:hAnsi="Times New Roman" w:cs="Times New Roman"/>
          <w:sz w:val="28"/>
          <w:szCs w:val="28"/>
        </w:rPr>
        <w:t>в сфере анализа и прогнозирования социально</w:t>
      </w:r>
      <w:r w:rsidR="002A6360">
        <w:rPr>
          <w:rFonts w:ascii="Times New Roman" w:hAnsi="Times New Roman" w:cs="Times New Roman"/>
          <w:sz w:val="28"/>
          <w:szCs w:val="28"/>
        </w:rPr>
        <w:t xml:space="preserve"> </w:t>
      </w:r>
      <w:r w:rsidRPr="002A6360">
        <w:rPr>
          <w:rFonts w:ascii="Times New Roman" w:hAnsi="Times New Roman" w:cs="Times New Roman"/>
          <w:sz w:val="28"/>
          <w:szCs w:val="28"/>
        </w:rPr>
        <w:t>-</w:t>
      </w:r>
      <w:r w:rsidR="002A6360">
        <w:rPr>
          <w:rFonts w:ascii="Times New Roman" w:hAnsi="Times New Roman" w:cs="Times New Roman"/>
          <w:sz w:val="28"/>
          <w:szCs w:val="28"/>
        </w:rPr>
        <w:t xml:space="preserve"> </w:t>
      </w:r>
      <w:r w:rsidRPr="002A6360">
        <w:rPr>
          <w:rFonts w:ascii="Times New Roman" w:hAnsi="Times New Roman" w:cs="Times New Roman"/>
          <w:sz w:val="28"/>
          <w:szCs w:val="28"/>
        </w:rPr>
        <w:t>экономического развития</w:t>
      </w:r>
      <w:r w:rsidR="002A6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360">
        <w:rPr>
          <w:rFonts w:ascii="Times New Roman" w:hAnsi="Times New Roman" w:cs="Times New Roman"/>
          <w:sz w:val="28"/>
          <w:szCs w:val="28"/>
        </w:rPr>
        <w:t>Большеберезни</w:t>
      </w:r>
      <w:r w:rsidR="004238BA" w:rsidRPr="004238BA">
        <w:rPr>
          <w:rFonts w:ascii="Times New Roman" w:hAnsi="Times New Roman" w:cs="Times New Roman"/>
          <w:sz w:val="28"/>
          <w:szCs w:val="28"/>
        </w:rPr>
        <w:t>-</w:t>
      </w:r>
      <w:r w:rsidR="002A6360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A63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2A6360">
        <w:rPr>
          <w:rFonts w:ascii="Times New Roman" w:hAnsi="Times New Roman" w:cs="Times New Roman"/>
          <w:sz w:val="28"/>
          <w:szCs w:val="28"/>
        </w:rPr>
        <w:t>администрацию</w:t>
      </w:r>
      <w:proofErr w:type="gramEnd"/>
      <w:r w:rsidR="002A636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</w:t>
      </w:r>
      <w:r w:rsidR="004238BA">
        <w:rPr>
          <w:rFonts w:ascii="Times New Roman" w:hAnsi="Times New Roman" w:cs="Times New Roman"/>
          <w:sz w:val="28"/>
          <w:szCs w:val="28"/>
        </w:rPr>
        <w:t>л</w:t>
      </w:r>
      <w:r w:rsidR="002A6360">
        <w:rPr>
          <w:rFonts w:ascii="Times New Roman" w:hAnsi="Times New Roman" w:cs="Times New Roman"/>
          <w:sz w:val="28"/>
          <w:szCs w:val="28"/>
        </w:rPr>
        <w:t>ики Мордовия</w:t>
      </w:r>
      <w:r>
        <w:rPr>
          <w:rFonts w:ascii="Times New Roman" w:hAnsi="Times New Roman" w:cs="Times New Roman"/>
          <w:sz w:val="28"/>
          <w:szCs w:val="28"/>
        </w:rPr>
        <w:t>, уполномоченн</w:t>
      </w:r>
      <w:r w:rsidR="002A6360">
        <w:rPr>
          <w:rFonts w:ascii="Times New Roman" w:hAnsi="Times New Roman" w:cs="Times New Roman"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 xml:space="preserve">осуществить разработку бюджетного прогноза, не позднее 1 </w:t>
      </w:r>
      <w:r>
        <w:rPr>
          <w:rFonts w:ascii="Times New Roman" w:hAnsi="Times New Roman" w:cs="Times New Roman"/>
          <w:sz w:val="28"/>
          <w:szCs w:val="28"/>
        </w:rPr>
        <w:lastRenderedPageBreak/>
        <w:t>июня текущего года.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Отдельные показатели бюджета </w:t>
      </w:r>
      <w:r w:rsidR="002A6360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могут разрабатываться на период, превышающий период разработки бюджетного прогноза, на основе отдельных показателей социально-экономического развития </w:t>
      </w:r>
      <w:r w:rsidR="002A6360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долгосрочный период.</w:t>
      </w:r>
    </w:p>
    <w:p w:rsidR="001276A1" w:rsidRPr="00B60A26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бюджетного прогноза (изменений бюджетного прогноза) учитывается при разработке прогноза основных характеристик </w:t>
      </w:r>
      <w:r w:rsidRPr="00B60A26">
        <w:rPr>
          <w:rFonts w:ascii="Times New Roman" w:hAnsi="Times New Roman" w:cs="Times New Roman"/>
          <w:sz w:val="28"/>
          <w:szCs w:val="28"/>
        </w:rPr>
        <w:t>консолидированного бюджета</w:t>
      </w:r>
      <w:r w:rsidR="002A6360" w:rsidRPr="00B60A2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D8084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60A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714AC">
        <w:rPr>
          <w:rFonts w:ascii="Times New Roman" w:hAnsi="Times New Roman" w:cs="Times New Roman"/>
          <w:sz w:val="28"/>
          <w:szCs w:val="28"/>
        </w:rPr>
        <w:t>7</w:t>
      </w:r>
      <w:r w:rsidRPr="00B60A2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60A26">
        <w:rPr>
          <w:rFonts w:ascii="Times New Roman" w:hAnsi="Times New Roman" w:cs="Times New Roman"/>
          <w:sz w:val="28"/>
          <w:szCs w:val="28"/>
        </w:rPr>
        <w:t>На втором этапе раз</w:t>
      </w:r>
      <w:r>
        <w:rPr>
          <w:rFonts w:ascii="Times New Roman" w:hAnsi="Times New Roman" w:cs="Times New Roman"/>
          <w:sz w:val="28"/>
          <w:szCs w:val="28"/>
        </w:rPr>
        <w:t>рабатывается бюджетный прогноз (изменения бюджетного прогноза) на основе отдельных показателей прогноза социально-экономического развития</w:t>
      </w:r>
      <w:r w:rsidR="00B60A2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D278B6">
        <w:rPr>
          <w:rFonts w:ascii="Times New Roman" w:hAnsi="Times New Roman" w:cs="Times New Roman"/>
          <w:sz w:val="28"/>
          <w:szCs w:val="28"/>
        </w:rPr>
        <w:t xml:space="preserve"> </w:t>
      </w:r>
      <w:r w:rsidRPr="00D278B6">
        <w:rPr>
          <w:rFonts w:ascii="Times New Roman" w:hAnsi="Times New Roman" w:cs="Times New Roman"/>
          <w:sz w:val="28"/>
          <w:szCs w:val="28"/>
        </w:rPr>
        <w:t xml:space="preserve"> на долгосрочный период, </w:t>
      </w:r>
      <w:r>
        <w:rPr>
          <w:rFonts w:ascii="Times New Roman" w:hAnsi="Times New Roman" w:cs="Times New Roman"/>
          <w:sz w:val="28"/>
          <w:szCs w:val="28"/>
        </w:rPr>
        <w:t xml:space="preserve">а также отдельных  показателей прогноза социально-экономического развития </w:t>
      </w:r>
      <w:r w:rsidR="00D278B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представляемых </w:t>
      </w:r>
      <w:r w:rsidR="00D278B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D278B6">
        <w:rPr>
          <w:rFonts w:ascii="Times New Roman" w:hAnsi="Times New Roman" w:cs="Times New Roman"/>
          <w:sz w:val="28"/>
          <w:szCs w:val="28"/>
        </w:rPr>
        <w:t>Большеберезни</w:t>
      </w:r>
      <w:r w:rsidR="00D8084D">
        <w:rPr>
          <w:rFonts w:ascii="Times New Roman" w:hAnsi="Times New Roman" w:cs="Times New Roman"/>
          <w:sz w:val="28"/>
          <w:szCs w:val="28"/>
        </w:rPr>
        <w:t>-</w:t>
      </w:r>
      <w:r w:rsidR="00D278B6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D278B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78B6">
        <w:rPr>
          <w:rFonts w:ascii="Times New Roman" w:hAnsi="Times New Roman" w:cs="Times New Roman"/>
          <w:sz w:val="28"/>
          <w:szCs w:val="28"/>
        </w:rPr>
        <w:t>осуществляющ</w:t>
      </w:r>
      <w:r w:rsidR="00D278B6" w:rsidRPr="00D278B6">
        <w:rPr>
          <w:rFonts w:ascii="Times New Roman" w:hAnsi="Times New Roman" w:cs="Times New Roman"/>
          <w:sz w:val="28"/>
          <w:szCs w:val="28"/>
        </w:rPr>
        <w:t>ей</w:t>
      </w:r>
      <w:r w:rsidRPr="00D278B6">
        <w:rPr>
          <w:rFonts w:ascii="Times New Roman" w:hAnsi="Times New Roman" w:cs="Times New Roman"/>
          <w:sz w:val="28"/>
          <w:szCs w:val="28"/>
        </w:rPr>
        <w:t xml:space="preserve"> функции в сфере анализа и прогнозирования социально-экономического развития </w:t>
      </w:r>
      <w:r w:rsidR="00D278B6" w:rsidRPr="00D278B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D278B6">
        <w:rPr>
          <w:rFonts w:ascii="Times New Roman" w:hAnsi="Times New Roman" w:cs="Times New Roman"/>
          <w:sz w:val="28"/>
          <w:szCs w:val="28"/>
        </w:rPr>
        <w:t xml:space="preserve"> в </w:t>
      </w:r>
      <w:r w:rsidR="00D278B6" w:rsidRPr="00D278B6">
        <w:rPr>
          <w:rFonts w:ascii="Times New Roman" w:hAnsi="Times New Roman" w:cs="Times New Roman"/>
          <w:sz w:val="28"/>
          <w:szCs w:val="28"/>
        </w:rPr>
        <w:t>администрацию Большеберезниковского</w:t>
      </w:r>
      <w:r w:rsidR="00D278B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="00D278B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 уполномоченн</w:t>
      </w:r>
      <w:r w:rsidR="00D278B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осуществить разработку бюджетного прогноза, не позднее 25 сентября текущего года.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Бюджетный прогноз (изменения бюджетного прогноза) вносится </w:t>
      </w:r>
      <w:r w:rsidR="00D278B6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уполномоченн</w:t>
      </w:r>
      <w:r w:rsidR="00D278B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осуществить разработку Бюджетного прогноза, в </w:t>
      </w:r>
      <w:r w:rsidR="00D278B6">
        <w:rPr>
          <w:rFonts w:ascii="Times New Roman" w:hAnsi="Times New Roman" w:cs="Times New Roman"/>
          <w:sz w:val="28"/>
          <w:szCs w:val="28"/>
        </w:rPr>
        <w:t>Совет депутатов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составе документов и материалов к проекту </w:t>
      </w:r>
      <w:r w:rsidR="003714AC">
        <w:rPr>
          <w:rFonts w:ascii="Times New Roman" w:hAnsi="Times New Roman" w:cs="Times New Roman"/>
          <w:sz w:val="28"/>
          <w:szCs w:val="28"/>
        </w:rPr>
        <w:t>решения</w:t>
      </w:r>
      <w:r w:rsidRPr="003714AC">
        <w:rPr>
          <w:rFonts w:ascii="Times New Roman" w:hAnsi="Times New Roman" w:cs="Times New Roman"/>
          <w:sz w:val="28"/>
          <w:szCs w:val="28"/>
        </w:rPr>
        <w:t xml:space="preserve"> о бюджете</w:t>
      </w:r>
      <w:r w:rsidR="003714AC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 третьем этапе разрабатывается проект р</w:t>
      </w:r>
      <w:r w:rsidR="003714AC">
        <w:rPr>
          <w:rFonts w:ascii="Times New Roman" w:hAnsi="Times New Roman" w:cs="Times New Roman"/>
          <w:sz w:val="28"/>
          <w:szCs w:val="28"/>
        </w:rPr>
        <w:t>ешения Совета депутатов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бюджетного прогноза (изменений бюджетного прогноза) с учетом результатов рассмотрения </w:t>
      </w:r>
      <w:r w:rsidR="003714AC">
        <w:rPr>
          <w:rFonts w:ascii="Times New Roman" w:hAnsi="Times New Roman" w:cs="Times New Roman"/>
          <w:sz w:val="28"/>
          <w:szCs w:val="28"/>
        </w:rPr>
        <w:t xml:space="preserve"> проекта решения о бюджете </w:t>
      </w:r>
      <w:proofErr w:type="spellStart"/>
      <w:r w:rsidR="003714AC">
        <w:rPr>
          <w:rFonts w:ascii="Times New Roman" w:hAnsi="Times New Roman" w:cs="Times New Roman"/>
          <w:sz w:val="28"/>
          <w:szCs w:val="28"/>
        </w:rPr>
        <w:t>Большеберезни-ковского</w:t>
      </w:r>
      <w:proofErr w:type="spellEnd"/>
      <w:r w:rsidR="003714A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084D">
        <w:rPr>
          <w:rFonts w:ascii="Times New Roman" w:hAnsi="Times New Roman" w:cs="Times New Roman"/>
          <w:sz w:val="28"/>
          <w:szCs w:val="28"/>
        </w:rPr>
        <w:t>Проект</w:t>
      </w:r>
      <w:r w:rsidR="003714AC" w:rsidRPr="00D8084D">
        <w:rPr>
          <w:rFonts w:ascii="Times New Roman" w:hAnsi="Times New Roman" w:cs="Times New Roman"/>
          <w:sz w:val="28"/>
          <w:szCs w:val="28"/>
        </w:rPr>
        <w:t xml:space="preserve"> решения Совета депутатов Большеберезниковского муниципального района Республики Мордовия</w:t>
      </w:r>
      <w:r w:rsidRPr="00D8084D">
        <w:rPr>
          <w:rFonts w:ascii="Times New Roman" w:hAnsi="Times New Roman" w:cs="Times New Roman"/>
          <w:sz w:val="28"/>
          <w:szCs w:val="28"/>
        </w:rPr>
        <w:t xml:space="preserve"> об утверждении бюджетного прогноза (изменений бюджетного прогноза) вносится </w:t>
      </w:r>
      <w:r w:rsidR="00D8084D" w:rsidRPr="00D8084D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 Республики Мордовия</w:t>
      </w:r>
      <w:r w:rsidRPr="00D8084D">
        <w:rPr>
          <w:rFonts w:ascii="Times New Roman" w:hAnsi="Times New Roman" w:cs="Times New Roman"/>
          <w:sz w:val="28"/>
          <w:szCs w:val="28"/>
        </w:rPr>
        <w:t xml:space="preserve"> в </w:t>
      </w:r>
      <w:r w:rsidR="00D8084D" w:rsidRPr="00D8084D">
        <w:rPr>
          <w:rFonts w:ascii="Times New Roman" w:hAnsi="Times New Roman" w:cs="Times New Roman"/>
          <w:sz w:val="28"/>
          <w:szCs w:val="28"/>
        </w:rPr>
        <w:t>Совет депутатов Большеберезниковского муниципального района Республики Мордовия</w:t>
      </w:r>
      <w:r w:rsidRPr="00D808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084D">
        <w:rPr>
          <w:rFonts w:ascii="Times New Roman" w:hAnsi="Times New Roman" w:cs="Times New Roman"/>
          <w:sz w:val="28"/>
          <w:szCs w:val="28"/>
        </w:rPr>
        <w:t xml:space="preserve">не позднее одного месяца после опубликования </w:t>
      </w:r>
      <w:r w:rsidR="00972612" w:rsidRPr="00D8084D">
        <w:rPr>
          <w:rFonts w:ascii="Times New Roman" w:hAnsi="Times New Roman" w:cs="Times New Roman"/>
          <w:sz w:val="28"/>
          <w:szCs w:val="28"/>
        </w:rPr>
        <w:t xml:space="preserve"> решения о бюджете Большеберезниковского муниципального района Республики Мордовия</w:t>
      </w:r>
      <w:r w:rsidRPr="00D8084D"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Бюджетный прогноз (изменения бюджетного прогноза) разрабатывается с учетом </w:t>
      </w:r>
      <w:r w:rsidR="00707462" w:rsidRPr="00707462">
        <w:rPr>
          <w:rFonts w:ascii="Times New Roman" w:hAnsi="Times New Roman" w:cs="Times New Roman"/>
          <w:sz w:val="28"/>
          <w:szCs w:val="28"/>
        </w:rPr>
        <w:t>3</w:t>
      </w:r>
      <w:r w:rsidR="00AF6770" w:rsidRPr="00AF6770">
        <w:rPr>
          <w:rFonts w:ascii="Times New Roman" w:hAnsi="Times New Roman" w:cs="Times New Roman"/>
          <w:sz w:val="28"/>
          <w:szCs w:val="28"/>
        </w:rPr>
        <w:t>-</w:t>
      </w:r>
      <w:r w:rsidR="00AF677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вариантов прогноза социально-экономического развития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долгосрочный период (базовый, консервативный и целевой) и иных показателей социально-экономического развития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вариантов показателей бюджетного прогноза определяются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органом, уполномоченным осуществлять функции в сфере бюджетной деятельности, организации исполнения бюджета, а также  нормативно-правовому регулированию в области бюджетного процесса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согласованию с органом, осуществляющим функции в сфере анализа и прогнозирования социально-экономического развития</w:t>
      </w:r>
      <w:r w:rsidR="00972612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Состав и содержание бюджетного прогноза (изменений бюджетного прогноза) к нему разрабатываются согласно приложению к настоящему Порядку.</w:t>
      </w:r>
    </w:p>
    <w:p w:rsidR="001276A1" w:rsidRDefault="001276A1" w:rsidP="001276A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к Порядку разработки и утверждения бюджетного прогноза </w:t>
      </w:r>
      <w:r w:rsidR="00972612">
        <w:rPr>
          <w:rFonts w:ascii="Times New Roman" w:hAnsi="Times New Roman" w:cs="Times New Roman"/>
        </w:rPr>
        <w:t xml:space="preserve">Большеберезниковского муниципального района Республики Мордовия </w:t>
      </w:r>
      <w:r>
        <w:rPr>
          <w:rFonts w:ascii="Times New Roman" w:hAnsi="Times New Roman" w:cs="Times New Roman"/>
        </w:rPr>
        <w:t>на долгосрочный период</w:t>
      </w:r>
    </w:p>
    <w:p w:rsidR="001276A1" w:rsidRPr="00250724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0724">
        <w:rPr>
          <w:rFonts w:ascii="Times New Roman" w:hAnsi="Times New Roman" w:cs="Times New Roman"/>
          <w:sz w:val="28"/>
          <w:szCs w:val="28"/>
        </w:rPr>
        <w:tab/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и содержание бюджетного прогноза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долгосрочный период</w:t>
      </w: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1276A1">
      <w:pPr>
        <w:widowControl w:val="0"/>
        <w:tabs>
          <w:tab w:val="left" w:pos="741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Pr="00250724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Основные итоги развития </w:t>
      </w:r>
      <w:r w:rsidRPr="00250724">
        <w:rPr>
          <w:rFonts w:ascii="Times New Roman" w:hAnsi="Times New Roman" w:cs="Times New Roman"/>
          <w:sz w:val="28"/>
          <w:szCs w:val="28"/>
        </w:rPr>
        <w:t>консолидированного бюджета</w:t>
      </w:r>
      <w:r w:rsidR="009726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0724">
        <w:rPr>
          <w:rFonts w:ascii="Times New Roman" w:hAnsi="Times New Roman" w:cs="Times New Roman"/>
          <w:sz w:val="28"/>
          <w:szCs w:val="28"/>
        </w:rPr>
        <w:t xml:space="preserve"> (местного бюджета).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2.Текущее состояние </w:t>
      </w:r>
      <w:r w:rsidRPr="00250724">
        <w:rPr>
          <w:rFonts w:ascii="Times New Roman" w:hAnsi="Times New Roman" w:cs="Times New Roman"/>
          <w:sz w:val="28"/>
          <w:szCs w:val="28"/>
        </w:rPr>
        <w:t xml:space="preserve">консолидированного бюджета </w:t>
      </w:r>
      <w:proofErr w:type="spellStart"/>
      <w:r w:rsidR="00972612" w:rsidRPr="00250724">
        <w:rPr>
          <w:rFonts w:ascii="Times New Roman" w:hAnsi="Times New Roman" w:cs="Times New Roman"/>
          <w:sz w:val="28"/>
          <w:szCs w:val="28"/>
        </w:rPr>
        <w:t>Большеберезни</w:t>
      </w:r>
      <w:r w:rsidR="00250724">
        <w:rPr>
          <w:rFonts w:ascii="Times New Roman" w:hAnsi="Times New Roman" w:cs="Times New Roman"/>
          <w:sz w:val="28"/>
          <w:szCs w:val="28"/>
        </w:rPr>
        <w:t>-</w:t>
      </w:r>
      <w:r w:rsidR="00972612" w:rsidRPr="00250724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72612" w:rsidRPr="002507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250724">
        <w:rPr>
          <w:rFonts w:ascii="Times New Roman" w:hAnsi="Times New Roman" w:cs="Times New Roman"/>
          <w:sz w:val="28"/>
          <w:szCs w:val="28"/>
        </w:rPr>
        <w:t xml:space="preserve"> (местного бюджета).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Подходы и методология разработки бюджетного прогноза.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Прогноз основных характеристик и иных показателей </w:t>
      </w:r>
      <w:r w:rsidRPr="00250724">
        <w:rPr>
          <w:rFonts w:ascii="Times New Roman" w:hAnsi="Times New Roman" w:cs="Times New Roman"/>
          <w:sz w:val="28"/>
          <w:szCs w:val="28"/>
        </w:rPr>
        <w:t>консолидированного бюджета</w:t>
      </w:r>
      <w:r w:rsidR="00972612" w:rsidRPr="00250724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 w:rsidRPr="00250724">
        <w:rPr>
          <w:rFonts w:ascii="Times New Roman" w:hAnsi="Times New Roman" w:cs="Times New Roman"/>
          <w:sz w:val="28"/>
          <w:szCs w:val="28"/>
        </w:rPr>
        <w:t xml:space="preserve">  (местного бюджета) на долгосрочный период (в условиях действующего </w:t>
      </w:r>
      <w:r>
        <w:rPr>
          <w:rFonts w:ascii="Times New Roman" w:hAnsi="Times New Roman" w:cs="Times New Roman"/>
          <w:sz w:val="28"/>
          <w:szCs w:val="28"/>
        </w:rPr>
        <w:t>законодательства).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Структура расходов и доходов </w:t>
      </w:r>
      <w:r w:rsidRPr="00250724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9726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0724">
        <w:rPr>
          <w:rFonts w:ascii="Times New Roman" w:hAnsi="Times New Roman" w:cs="Times New Roman"/>
          <w:sz w:val="28"/>
          <w:szCs w:val="28"/>
        </w:rPr>
        <w:t>(местного бюджета)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276A1" w:rsidRPr="00250724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50724" w:rsidRPr="00250724">
        <w:rPr>
          <w:rFonts w:ascii="Times New Roman" w:hAnsi="Times New Roman" w:cs="Times New Roman"/>
          <w:sz w:val="28"/>
          <w:szCs w:val="28"/>
        </w:rPr>
        <w:t>Муниципальный</w:t>
      </w:r>
      <w:r w:rsidRPr="00250724">
        <w:rPr>
          <w:rFonts w:ascii="Times New Roman" w:hAnsi="Times New Roman" w:cs="Times New Roman"/>
          <w:sz w:val="28"/>
          <w:szCs w:val="28"/>
        </w:rPr>
        <w:t xml:space="preserve"> долг </w:t>
      </w:r>
      <w:r w:rsidR="00972612" w:rsidRPr="00250724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0724"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Риски и угрозы несбалансированности </w:t>
      </w:r>
      <w:r w:rsidRPr="00250724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972612" w:rsidRPr="00250724">
        <w:rPr>
          <w:rFonts w:ascii="Times New Roman" w:hAnsi="Times New Roman" w:cs="Times New Roman"/>
          <w:sz w:val="28"/>
          <w:szCs w:val="28"/>
        </w:rPr>
        <w:t>Бо</w:t>
      </w:r>
      <w:r w:rsidR="00972612">
        <w:rPr>
          <w:rFonts w:ascii="Times New Roman" w:hAnsi="Times New Roman" w:cs="Times New Roman"/>
          <w:sz w:val="28"/>
          <w:szCs w:val="28"/>
        </w:rPr>
        <w:t>льшеберезниковского муниципального района Республики Мордовия</w:t>
      </w:r>
      <w:r w:rsidR="009726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0724">
        <w:rPr>
          <w:rFonts w:ascii="Times New Roman" w:hAnsi="Times New Roman" w:cs="Times New Roman"/>
          <w:sz w:val="28"/>
          <w:szCs w:val="28"/>
        </w:rPr>
        <w:t>(местного бюджета)</w:t>
      </w:r>
      <w:r>
        <w:rPr>
          <w:rFonts w:ascii="Times New Roman" w:hAnsi="Times New Roman" w:cs="Times New Roman"/>
          <w:sz w:val="28"/>
          <w:szCs w:val="28"/>
        </w:rPr>
        <w:t xml:space="preserve">, в том числе с учетом различных вариантов прогноза социально-экономического развития на долгосрочный период и иных показателей социально-экономического развития </w:t>
      </w:r>
      <w:r w:rsidR="00250724" w:rsidRPr="00250724">
        <w:rPr>
          <w:rFonts w:ascii="Times New Roman" w:hAnsi="Times New Roman" w:cs="Times New Roman"/>
          <w:sz w:val="28"/>
          <w:szCs w:val="28"/>
        </w:rPr>
        <w:t>Бо</w:t>
      </w:r>
      <w:r w:rsidR="00250724">
        <w:rPr>
          <w:rFonts w:ascii="Times New Roman" w:hAnsi="Times New Roman" w:cs="Times New Roman"/>
          <w:sz w:val="28"/>
          <w:szCs w:val="28"/>
        </w:rPr>
        <w:t>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Основные подходы, цели и задачи формирования и реализации бюджетной, налоговой и долговой политики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97261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долгосрочном периоде.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Механизмы профилактики рисков реализации бюджетного прогноза.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Подходы к прогнозированию и показатели финансового обеспечения </w:t>
      </w:r>
      <w:r w:rsidR="00250724">
        <w:rPr>
          <w:rFonts w:ascii="Times New Roman" w:hAnsi="Times New Roman" w:cs="Times New Roman"/>
          <w:sz w:val="28"/>
          <w:szCs w:val="28"/>
        </w:rPr>
        <w:t>муниципальных программ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период их действия.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Приложения, в том числе: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прогноз основных показателей </w:t>
      </w:r>
      <w:r w:rsidRPr="00250724">
        <w:rPr>
          <w:rFonts w:ascii="Times New Roman" w:hAnsi="Times New Roman" w:cs="Times New Roman"/>
          <w:sz w:val="28"/>
          <w:szCs w:val="28"/>
        </w:rPr>
        <w:t xml:space="preserve"> консолидированного бюджета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2612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9726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0724" w:rsidRPr="00250724">
        <w:rPr>
          <w:rFonts w:ascii="Times New Roman" w:hAnsi="Times New Roman" w:cs="Times New Roman"/>
          <w:sz w:val="28"/>
          <w:szCs w:val="28"/>
        </w:rPr>
        <w:t>(</w:t>
      </w:r>
      <w:r w:rsidRPr="00250724">
        <w:rPr>
          <w:rFonts w:ascii="Times New Roman" w:hAnsi="Times New Roman" w:cs="Times New Roman"/>
          <w:sz w:val="28"/>
          <w:szCs w:val="28"/>
        </w:rPr>
        <w:t>местного бюджета)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финансового обеспечения </w:t>
      </w:r>
      <w:r w:rsidR="0025072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50724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0724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A1" w:rsidRDefault="001276A1" w:rsidP="001276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2520E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20A" w:rsidRDefault="005E220A" w:rsidP="001276A1">
      <w:pPr>
        <w:spacing w:after="0" w:line="240" w:lineRule="auto"/>
      </w:pPr>
      <w:r>
        <w:separator/>
      </w:r>
    </w:p>
  </w:endnote>
  <w:endnote w:type="continuationSeparator" w:id="0">
    <w:p w:rsidR="005E220A" w:rsidRDefault="005E220A" w:rsidP="0012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20A" w:rsidRDefault="005E220A" w:rsidP="001276A1">
      <w:pPr>
        <w:spacing w:after="0" w:line="240" w:lineRule="auto"/>
      </w:pPr>
      <w:r>
        <w:separator/>
      </w:r>
    </w:p>
  </w:footnote>
  <w:footnote w:type="continuationSeparator" w:id="0">
    <w:p w:rsidR="005E220A" w:rsidRDefault="005E220A" w:rsidP="00127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09D"/>
    <w:rsid w:val="00001727"/>
    <w:rsid w:val="00041A93"/>
    <w:rsid w:val="00055B81"/>
    <w:rsid w:val="000B32B2"/>
    <w:rsid w:val="000E1396"/>
    <w:rsid w:val="001228A3"/>
    <w:rsid w:val="001276A1"/>
    <w:rsid w:val="00132572"/>
    <w:rsid w:val="00152B2E"/>
    <w:rsid w:val="00156023"/>
    <w:rsid w:val="001D7E17"/>
    <w:rsid w:val="001E46DE"/>
    <w:rsid w:val="00250724"/>
    <w:rsid w:val="00266F7F"/>
    <w:rsid w:val="00290199"/>
    <w:rsid w:val="00295EE9"/>
    <w:rsid w:val="002A6360"/>
    <w:rsid w:val="002F197F"/>
    <w:rsid w:val="003123AE"/>
    <w:rsid w:val="003714AC"/>
    <w:rsid w:val="003742D3"/>
    <w:rsid w:val="004139B4"/>
    <w:rsid w:val="004238BA"/>
    <w:rsid w:val="0043318A"/>
    <w:rsid w:val="004370B5"/>
    <w:rsid w:val="004B699E"/>
    <w:rsid w:val="004D43D7"/>
    <w:rsid w:val="004E5F97"/>
    <w:rsid w:val="004E68C9"/>
    <w:rsid w:val="004F3FED"/>
    <w:rsid w:val="00567BCE"/>
    <w:rsid w:val="0058118C"/>
    <w:rsid w:val="00584FE0"/>
    <w:rsid w:val="005B5169"/>
    <w:rsid w:val="005C312F"/>
    <w:rsid w:val="005D451B"/>
    <w:rsid w:val="005E220A"/>
    <w:rsid w:val="006133C9"/>
    <w:rsid w:val="00673CD2"/>
    <w:rsid w:val="00677E15"/>
    <w:rsid w:val="00686336"/>
    <w:rsid w:val="0068660C"/>
    <w:rsid w:val="006D7F73"/>
    <w:rsid w:val="006F1A17"/>
    <w:rsid w:val="00707462"/>
    <w:rsid w:val="007E222D"/>
    <w:rsid w:val="00816C70"/>
    <w:rsid w:val="0081734B"/>
    <w:rsid w:val="008A7E74"/>
    <w:rsid w:val="008B4437"/>
    <w:rsid w:val="008E5DFA"/>
    <w:rsid w:val="00972612"/>
    <w:rsid w:val="00997006"/>
    <w:rsid w:val="009C232B"/>
    <w:rsid w:val="009E36B7"/>
    <w:rsid w:val="009E4874"/>
    <w:rsid w:val="009E70C3"/>
    <w:rsid w:val="00A2520E"/>
    <w:rsid w:val="00A577C5"/>
    <w:rsid w:val="00A6076E"/>
    <w:rsid w:val="00A81154"/>
    <w:rsid w:val="00A91F19"/>
    <w:rsid w:val="00AB0BA1"/>
    <w:rsid w:val="00AB1FCD"/>
    <w:rsid w:val="00AB739F"/>
    <w:rsid w:val="00AD3E9C"/>
    <w:rsid w:val="00AE0ECC"/>
    <w:rsid w:val="00AF6770"/>
    <w:rsid w:val="00B40177"/>
    <w:rsid w:val="00B4354D"/>
    <w:rsid w:val="00B60A26"/>
    <w:rsid w:val="00B62ACE"/>
    <w:rsid w:val="00B65453"/>
    <w:rsid w:val="00BC07C8"/>
    <w:rsid w:val="00BC5471"/>
    <w:rsid w:val="00C77009"/>
    <w:rsid w:val="00C82598"/>
    <w:rsid w:val="00CB309D"/>
    <w:rsid w:val="00CC2186"/>
    <w:rsid w:val="00CC64ED"/>
    <w:rsid w:val="00CD7EDB"/>
    <w:rsid w:val="00D00255"/>
    <w:rsid w:val="00D278B6"/>
    <w:rsid w:val="00D4001A"/>
    <w:rsid w:val="00D67838"/>
    <w:rsid w:val="00D74108"/>
    <w:rsid w:val="00D77715"/>
    <w:rsid w:val="00D8084D"/>
    <w:rsid w:val="00E10D33"/>
    <w:rsid w:val="00E443F7"/>
    <w:rsid w:val="00E469ED"/>
    <w:rsid w:val="00E83269"/>
    <w:rsid w:val="00EA2FDF"/>
    <w:rsid w:val="00F04ECA"/>
    <w:rsid w:val="00F22792"/>
    <w:rsid w:val="00F57B50"/>
    <w:rsid w:val="00FB4056"/>
    <w:rsid w:val="00FB5A92"/>
    <w:rsid w:val="00FD4ACF"/>
    <w:rsid w:val="00FE203D"/>
    <w:rsid w:val="00FF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437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7F4E7-A584-4CCC-A217-7FE61202D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4</cp:revision>
  <cp:lastPrinted>2016-01-14T10:49:00Z</cp:lastPrinted>
  <dcterms:created xsi:type="dcterms:W3CDTF">2016-01-29T10:00:00Z</dcterms:created>
  <dcterms:modified xsi:type="dcterms:W3CDTF">2016-02-15T13:30:00Z</dcterms:modified>
</cp:coreProperties>
</file>