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D9F" w:rsidRPr="00C27D9F" w:rsidRDefault="00C27D9F" w:rsidP="00C27D9F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C27D9F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Материнский капитал</w:t>
      </w:r>
    </w:p>
    <w:p w:rsidR="00C27D9F" w:rsidRPr="00C27D9F" w:rsidRDefault="00C27D9F" w:rsidP="00C27D9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C27D9F">
        <w:rPr>
          <w:rFonts w:ascii="diaria_promedium" w:eastAsia="Times New Roman" w:hAnsi="diaria_promedium" w:cs="Arial"/>
          <w:b/>
          <w:bCs/>
          <w:color w:val="333333"/>
          <w:sz w:val="24"/>
          <w:lang w:eastAsia="ru-RU"/>
        </w:rPr>
        <w:t>С 1 января 2016 года</w:t>
      </w:r>
      <w:r w:rsidRPr="00C27D9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</w:t>
      </w:r>
      <w:r w:rsidRPr="00C27D9F">
        <w:rPr>
          <w:rFonts w:ascii="diaria_promedium" w:eastAsia="Times New Roman" w:hAnsi="diaria_promedium" w:cs="Arial"/>
          <w:b/>
          <w:bCs/>
          <w:color w:val="333333"/>
          <w:sz w:val="24"/>
          <w:lang w:eastAsia="ru-RU"/>
        </w:rPr>
        <w:t>средства материнского капитала можно направлять</w:t>
      </w:r>
      <w:r w:rsidRPr="00C27D9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</w:t>
      </w:r>
      <w:r w:rsidRPr="00C27D9F">
        <w:rPr>
          <w:rFonts w:ascii="diaria_promedium" w:eastAsia="Times New Roman" w:hAnsi="diaria_promedium" w:cs="Arial"/>
          <w:b/>
          <w:bCs/>
          <w:color w:val="333333"/>
          <w:sz w:val="24"/>
          <w:lang w:eastAsia="ru-RU"/>
        </w:rPr>
        <w:t>на покупку товаров и услуг для социальной адаптации и интеграции в общество детей-инвалидов.</w:t>
      </w:r>
      <w:r w:rsidRPr="00C27D9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Соответствующий Федеральный закон № 348-ФЗ подписан Президентом России 28 ноября 2015 года.</w:t>
      </w:r>
    </w:p>
    <w:p w:rsidR="00C27D9F" w:rsidRPr="00C27D9F" w:rsidRDefault="00C27D9F" w:rsidP="00C27D9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C27D9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Товары и услуги, предназначенные для социальной адаптации и интеграции в общество детей-инвалидов, должны приобретаться в соответствии с индивидуальной программой реабилитации, разработанной органом медико-социальной экспертизы (МСЭ).</w:t>
      </w:r>
    </w:p>
    <w:p w:rsidR="00C27D9F" w:rsidRPr="00C27D9F" w:rsidRDefault="00C27D9F" w:rsidP="00C27D9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C27D9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Приобретение товаров должно подтверждаться договорами купли-продажи либо товарными или кассовыми чеками, либо иными документами, подтверждающими оплату. Наличие приобретенного товара подтверждается актом проверки, который составляет уполномоченный орган исполнительной власти субъекта РФ в сфере социального обслуживания.</w:t>
      </w:r>
    </w:p>
    <w:p w:rsidR="00C27D9F" w:rsidRPr="00C27D9F" w:rsidRDefault="00C27D9F" w:rsidP="00C27D9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C27D9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Приобретение услуг для ребенка-инвалида должно подтверждаться договорами об их оказании. Договор может быть заключен с организацией или индивидуальным предпринимателем в установленном законодательством порядке.</w:t>
      </w:r>
    </w:p>
    <w:p w:rsidR="00C27D9F" w:rsidRPr="00C27D9F" w:rsidRDefault="00C27D9F" w:rsidP="00C27D9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C27D9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Пенсионный фонд будет принимать заявления с подтверждающими документами от владельцев государственных сертификатов после утверждения Правительством РФ соответствующего перечня товаров и услуг и правил направления средств материнского капитала на их приобретение.</w:t>
      </w:r>
    </w:p>
    <w:p w:rsidR="00C27D9F" w:rsidRPr="00C27D9F" w:rsidRDefault="00C27D9F" w:rsidP="00C27D9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C27D9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Важно отметить, что наряду с новыми возможностями у семей с детьми-инвалидами сохраняется право на получение товаров и услуг, предусмотренных Федеральным законом «О социальной защите инвалидов в Российской Федерации». </w:t>
      </w:r>
    </w:p>
    <w:p w:rsidR="00C27D9F" w:rsidRPr="00C27D9F" w:rsidRDefault="00C27D9F" w:rsidP="00C27D9F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C27D9F">
        <w:rPr>
          <w:rFonts w:ascii="diaria_promedium" w:eastAsia="Times New Roman" w:hAnsi="diaria_promedium" w:cs="Arial"/>
          <w:b/>
          <w:bCs/>
          <w:color w:val="333333"/>
          <w:sz w:val="24"/>
          <w:lang w:eastAsia="ru-RU"/>
        </w:rPr>
        <w:lastRenderedPageBreak/>
        <w:t>Программа материнского капитала продлена на два года.</w:t>
      </w:r>
      <w:r w:rsidRPr="00C27D9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Теперь для получения права на материнский капитал необходимо, чтобы второй или последующий ребенок был рожден или усыновлен </w:t>
      </w:r>
      <w:r w:rsidRPr="00C27D9F">
        <w:rPr>
          <w:rFonts w:ascii="diaria_promedium" w:eastAsia="Times New Roman" w:hAnsi="diaria_promedium" w:cs="Arial"/>
          <w:b/>
          <w:bCs/>
          <w:color w:val="333333"/>
          <w:sz w:val="24"/>
          <w:lang w:eastAsia="ru-RU"/>
        </w:rPr>
        <w:t>до 31 декабря 2018 года.</w:t>
      </w:r>
      <w:r w:rsidRPr="00C27D9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При этом, как и раньше, срок получения сертификата и распоряжение его средствами временем не ограничены. В 2016 году размер материнского капитала составляет 453 026 рублей.</w:t>
      </w:r>
    </w:p>
    <w:p w:rsidR="009C5C23" w:rsidRDefault="009C5C23"/>
    <w:sectPr w:rsidR="009C5C23" w:rsidSect="009C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9148B"/>
    <w:multiLevelType w:val="multilevel"/>
    <w:tmpl w:val="9440DF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7D9F"/>
    <w:rsid w:val="009C5C23"/>
    <w:rsid w:val="00C2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C23"/>
  </w:style>
  <w:style w:type="paragraph" w:styleId="1">
    <w:name w:val="heading 1"/>
    <w:basedOn w:val="a"/>
    <w:link w:val="10"/>
    <w:uiPriority w:val="9"/>
    <w:qFormat/>
    <w:rsid w:val="00C27D9F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7D9F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styleId="a3">
    <w:name w:val="Strong"/>
    <w:basedOn w:val="a0"/>
    <w:uiPriority w:val="22"/>
    <w:qFormat/>
    <w:rsid w:val="00C27D9F"/>
    <w:rPr>
      <w:rFonts w:ascii="diaria_promedium" w:hAnsi="diaria_promedium" w:hint="default"/>
      <w:b/>
      <w:bCs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27D9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27D9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27D9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27D9F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82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487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303798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556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279586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2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2016-05-02T07:12:00Z</dcterms:created>
  <dcterms:modified xsi:type="dcterms:W3CDTF">2016-05-02T07:15:00Z</dcterms:modified>
</cp:coreProperties>
</file>