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30C" w:rsidRDefault="00D6230C">
      <w:pPr>
        <w:spacing w:after="0" w:line="335" w:lineRule="auto"/>
        <w:jc w:val="both"/>
        <w:rPr>
          <w:rFonts w:ascii="inherit" w:hAnsi="inherit" w:cs="inherit"/>
          <w:sz w:val="24"/>
          <w:szCs w:val="24"/>
        </w:rPr>
      </w:pPr>
      <w:r>
        <w:rPr>
          <w:rFonts w:ascii="inherit" w:hAnsi="inherit" w:cs="inherit"/>
          <w:sz w:val="24"/>
          <w:szCs w:val="24"/>
        </w:rPr>
        <w:t xml:space="preserve">     </w:t>
      </w:r>
    </w:p>
    <w:p w:rsidR="00D6230C" w:rsidRDefault="00D6230C">
      <w:pPr>
        <w:spacing w:after="0" w:line="335" w:lineRule="auto"/>
        <w:jc w:val="both"/>
        <w:rPr>
          <w:rFonts w:ascii="inherit" w:hAnsi="inherit" w:cs="inherit"/>
          <w:sz w:val="24"/>
          <w:szCs w:val="24"/>
        </w:rPr>
      </w:pPr>
    </w:p>
    <w:p w:rsidR="00D6230C" w:rsidRDefault="00D6230C">
      <w:pPr>
        <w:spacing w:after="0" w:line="335" w:lineRule="auto"/>
        <w:jc w:val="center"/>
        <w:rPr>
          <w:sz w:val="24"/>
          <w:szCs w:val="24"/>
        </w:rPr>
      </w:pPr>
      <w:r>
        <w:rPr>
          <w:rFonts w:ascii="inherit" w:hAnsi="inherit" w:cs="inherit"/>
          <w:sz w:val="24"/>
          <w:szCs w:val="24"/>
        </w:rPr>
        <w:t xml:space="preserve">                    </w:t>
      </w:r>
      <w:r>
        <w:rPr>
          <w:sz w:val="24"/>
          <w:szCs w:val="24"/>
        </w:rPr>
        <w:t>"О направлении средств материнского (семейного) капитала на приобретение товаров и услуг, предназначенных для социальной адаптации и интеграции в общество детей-инвалидов"</w:t>
      </w:r>
    </w:p>
    <w:p w:rsidR="00D6230C" w:rsidRDefault="00D6230C">
      <w:pPr>
        <w:spacing w:after="0" w:line="335" w:lineRule="auto"/>
        <w:jc w:val="center"/>
        <w:rPr>
          <w:rFonts w:ascii="inherit" w:hAnsi="inherit" w:cs="inherit"/>
          <w:sz w:val="24"/>
          <w:szCs w:val="24"/>
        </w:rPr>
      </w:pPr>
    </w:p>
    <w:p w:rsidR="00D6230C" w:rsidRDefault="00D6230C">
      <w:pPr>
        <w:spacing w:after="0" w:line="335" w:lineRule="auto"/>
        <w:jc w:val="center"/>
        <w:rPr>
          <w:rFonts w:ascii="inherit" w:hAnsi="inherit" w:cs="inherit"/>
          <w:sz w:val="24"/>
          <w:szCs w:val="24"/>
        </w:rPr>
      </w:pPr>
    </w:p>
    <w:p w:rsidR="00D6230C" w:rsidRDefault="00D6230C">
      <w:pPr>
        <w:spacing w:after="0" w:line="335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inherit" w:hAnsi="inherit" w:cs="inherit"/>
          <w:sz w:val="24"/>
          <w:szCs w:val="24"/>
        </w:rPr>
        <w:t xml:space="preserve">       30 </w:t>
      </w:r>
      <w:r>
        <w:rPr>
          <w:sz w:val="24"/>
          <w:szCs w:val="24"/>
        </w:rPr>
        <w:t>апреля</w:t>
      </w:r>
      <w:r>
        <w:rPr>
          <w:rFonts w:ascii="inherit" w:hAnsi="inherit" w:cs="inherit"/>
          <w:sz w:val="24"/>
          <w:szCs w:val="24"/>
        </w:rPr>
        <w:t xml:space="preserve"> 2016 </w:t>
      </w:r>
      <w:r>
        <w:rPr>
          <w:sz w:val="24"/>
          <w:szCs w:val="24"/>
        </w:rPr>
        <w:t>года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Правительством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РФ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было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принято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постановление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>
        <w:rPr>
          <w:rFonts w:ascii="inherit" w:hAnsi="inherit" w:cs="inherit"/>
          <w:sz w:val="24"/>
          <w:szCs w:val="24"/>
        </w:rPr>
        <w:t xml:space="preserve"> 380 «</w:t>
      </w:r>
      <w:r>
        <w:rPr>
          <w:sz w:val="24"/>
          <w:szCs w:val="24"/>
        </w:rPr>
        <w:t>О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Правилах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направления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rFonts w:ascii="inherit" w:hAnsi="inherit" w:cs="inherit"/>
          <w:sz w:val="24"/>
          <w:szCs w:val="24"/>
        </w:rPr>
        <w:t xml:space="preserve"> (</w:t>
      </w:r>
      <w:r>
        <w:rPr>
          <w:sz w:val="24"/>
          <w:szCs w:val="24"/>
        </w:rPr>
        <w:t>части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rFonts w:ascii="inherit" w:hAnsi="inherit" w:cs="inherit"/>
          <w:sz w:val="24"/>
          <w:szCs w:val="24"/>
        </w:rPr>
        <w:t xml:space="preserve">) </w:t>
      </w:r>
      <w:r>
        <w:rPr>
          <w:sz w:val="24"/>
          <w:szCs w:val="24"/>
        </w:rPr>
        <w:t>материнского</w:t>
      </w:r>
      <w:r>
        <w:rPr>
          <w:rFonts w:ascii="inherit" w:hAnsi="inherit" w:cs="inherit"/>
          <w:sz w:val="24"/>
          <w:szCs w:val="24"/>
        </w:rPr>
        <w:t xml:space="preserve"> (</w:t>
      </w:r>
      <w:r>
        <w:rPr>
          <w:sz w:val="24"/>
          <w:szCs w:val="24"/>
        </w:rPr>
        <w:t>семейного</w:t>
      </w:r>
      <w:r>
        <w:rPr>
          <w:rFonts w:ascii="inherit" w:hAnsi="inherit" w:cs="inherit"/>
          <w:sz w:val="24"/>
          <w:szCs w:val="24"/>
        </w:rPr>
        <w:t xml:space="preserve">) </w:t>
      </w:r>
      <w:r>
        <w:rPr>
          <w:sz w:val="24"/>
          <w:szCs w:val="24"/>
        </w:rPr>
        <w:t>капитала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приобретение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товаров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услуг</w:t>
      </w:r>
      <w:r>
        <w:rPr>
          <w:rFonts w:ascii="inherit" w:hAnsi="inherit" w:cs="inherit"/>
          <w:sz w:val="24"/>
          <w:szCs w:val="24"/>
        </w:rPr>
        <w:t xml:space="preserve">,  </w:t>
      </w:r>
      <w:r>
        <w:rPr>
          <w:sz w:val="24"/>
          <w:szCs w:val="24"/>
        </w:rPr>
        <w:t>предназначенных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социальной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адаптации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интеграции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общество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детей</w:t>
      </w:r>
      <w:r>
        <w:rPr>
          <w:rFonts w:ascii="inherit" w:hAnsi="inherit" w:cs="inherit"/>
          <w:sz w:val="24"/>
          <w:szCs w:val="24"/>
        </w:rPr>
        <w:t>-</w:t>
      </w:r>
      <w:r>
        <w:rPr>
          <w:sz w:val="24"/>
          <w:szCs w:val="24"/>
        </w:rPr>
        <w:t>инвалидов</w:t>
      </w:r>
      <w:r>
        <w:rPr>
          <w:rFonts w:ascii="inherit" w:hAnsi="inherit" w:cs="inherit"/>
          <w:sz w:val="24"/>
          <w:szCs w:val="24"/>
        </w:rPr>
        <w:t xml:space="preserve">, </w:t>
      </w:r>
      <w:r>
        <w:rPr>
          <w:sz w:val="24"/>
          <w:szCs w:val="24"/>
        </w:rPr>
        <w:t>путём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компенсации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затрат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приобретение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таких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товаров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rFonts w:ascii="inherit" w:hAnsi="inherit" w:cs="inherit"/>
          <w:sz w:val="24"/>
          <w:szCs w:val="24"/>
        </w:rPr>
        <w:t xml:space="preserve"> </w:t>
      </w:r>
      <w:r>
        <w:rPr>
          <w:sz w:val="24"/>
          <w:szCs w:val="24"/>
        </w:rPr>
        <w:t>услуг</w:t>
      </w:r>
      <w:r>
        <w:rPr>
          <w:rFonts w:ascii="inherit" w:hAnsi="inherit" w:cs="inherit"/>
          <w:sz w:val="24"/>
          <w:szCs w:val="24"/>
        </w:rPr>
        <w:t>».</w:t>
      </w:r>
    </w:p>
    <w:p w:rsidR="00D6230C" w:rsidRDefault="00D6230C">
      <w:pPr>
        <w:spacing w:after="240" w:line="335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Средства материнского (семейного) капитала направляются на приобретение допущенных к обращению на территории Российской Федерации товаров и услуг, предусмотренных перечнем товаров и услуг, предназначенных для социальной адаптации  и интеграции в общество детей-инвалидов, утверждённым распоряжением Правительства Российской Федерации от 30 апреля 2016 года № 831-р.</w:t>
      </w:r>
    </w:p>
    <w:p w:rsidR="00D6230C" w:rsidRDefault="00D6230C">
      <w:pPr>
        <w:spacing w:after="240" w:line="335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Распоряжение средствами материнского капитала осуществляется лицом, получившим в установленном порядке государственный сертификат на материнский капитал, путём подачи заявления о распоряжении средствами непосредственно в территориальный орган ПФР либо через многофункциональный центр.</w:t>
      </w:r>
    </w:p>
    <w:p w:rsidR="00D6230C" w:rsidRDefault="00D6230C">
      <w:pPr>
        <w:spacing w:after="240" w:line="335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К заявлению необходимо приложить следующие документы:</w:t>
      </w:r>
    </w:p>
    <w:p w:rsidR="00D6230C" w:rsidRDefault="00D6230C">
      <w:pPr>
        <w:numPr>
          <w:ilvl w:val="0"/>
          <w:numId w:val="1"/>
        </w:numPr>
        <w:tabs>
          <w:tab w:val="left" w:pos="720"/>
        </w:tabs>
        <w:spacing w:after="168" w:line="335" w:lineRule="auto"/>
        <w:ind w:hanging="360"/>
        <w:jc w:val="both"/>
        <w:rPr>
          <w:rFonts w:ascii="inherit" w:hAnsi="inherit" w:cs="inherit"/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паспорт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владельца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сертификата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или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его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представителя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с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нотариально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удостоверенной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доверенностью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, </w:t>
      </w:r>
      <w:r>
        <w:rPr>
          <w:i/>
          <w:iCs/>
          <w:color w:val="000000"/>
          <w:sz w:val="24"/>
          <w:szCs w:val="24"/>
        </w:rPr>
        <w:t>подтверждающей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его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полномочия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>;</w:t>
      </w:r>
    </w:p>
    <w:p w:rsidR="00D6230C" w:rsidRDefault="00D6230C">
      <w:pPr>
        <w:numPr>
          <w:ilvl w:val="0"/>
          <w:numId w:val="1"/>
        </w:numPr>
        <w:tabs>
          <w:tab w:val="left" w:pos="720"/>
        </w:tabs>
        <w:spacing w:after="168" w:line="335" w:lineRule="auto"/>
        <w:ind w:hanging="360"/>
        <w:jc w:val="both"/>
        <w:rPr>
          <w:rFonts w:ascii="inherit" w:hAnsi="inherit" w:cs="inherit"/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индивидуальная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программа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реабилитации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или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абилитации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ребенка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>-</w:t>
      </w:r>
      <w:r>
        <w:rPr>
          <w:i/>
          <w:iCs/>
          <w:color w:val="000000"/>
          <w:sz w:val="24"/>
          <w:szCs w:val="24"/>
        </w:rPr>
        <w:t>инвалида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>;</w:t>
      </w:r>
    </w:p>
    <w:p w:rsidR="00D6230C" w:rsidRDefault="00D6230C">
      <w:pPr>
        <w:numPr>
          <w:ilvl w:val="0"/>
          <w:numId w:val="1"/>
        </w:numPr>
        <w:tabs>
          <w:tab w:val="left" w:pos="720"/>
        </w:tabs>
        <w:spacing w:after="168" w:line="335" w:lineRule="auto"/>
        <w:ind w:hanging="360"/>
        <w:jc w:val="both"/>
        <w:rPr>
          <w:rFonts w:ascii="inherit" w:hAnsi="inherit" w:cs="inherit"/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документы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, </w:t>
      </w:r>
      <w:r>
        <w:rPr>
          <w:i/>
          <w:iCs/>
          <w:color w:val="000000"/>
          <w:sz w:val="24"/>
          <w:szCs w:val="24"/>
        </w:rPr>
        <w:t>подтверждающие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расходы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на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приобретение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товаров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услуг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, </w:t>
      </w:r>
      <w:r>
        <w:rPr>
          <w:i/>
          <w:iCs/>
          <w:color w:val="000000"/>
          <w:sz w:val="24"/>
          <w:szCs w:val="24"/>
        </w:rPr>
        <w:t>предназначенных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для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социальной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адаптации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интеграции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в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общество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детей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>-</w:t>
      </w:r>
      <w:r>
        <w:rPr>
          <w:i/>
          <w:iCs/>
          <w:color w:val="000000"/>
          <w:sz w:val="24"/>
          <w:szCs w:val="24"/>
        </w:rPr>
        <w:t>инвалидов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(</w:t>
      </w:r>
      <w:r>
        <w:rPr>
          <w:i/>
          <w:iCs/>
          <w:color w:val="000000"/>
          <w:sz w:val="24"/>
          <w:szCs w:val="24"/>
        </w:rPr>
        <w:t>товарный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чек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, </w:t>
      </w:r>
      <w:r>
        <w:rPr>
          <w:i/>
          <w:iCs/>
          <w:color w:val="000000"/>
          <w:sz w:val="24"/>
          <w:szCs w:val="24"/>
        </w:rPr>
        <w:t>договор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купли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>-</w:t>
      </w:r>
      <w:r>
        <w:rPr>
          <w:i/>
          <w:iCs/>
          <w:color w:val="000000"/>
          <w:sz w:val="24"/>
          <w:szCs w:val="24"/>
        </w:rPr>
        <w:t>продажи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или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прочее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>);</w:t>
      </w:r>
    </w:p>
    <w:p w:rsidR="00D6230C" w:rsidRDefault="00D6230C">
      <w:pPr>
        <w:numPr>
          <w:ilvl w:val="0"/>
          <w:numId w:val="1"/>
        </w:numPr>
        <w:tabs>
          <w:tab w:val="left" w:pos="720"/>
        </w:tabs>
        <w:spacing w:after="0" w:line="335" w:lineRule="auto"/>
        <w:ind w:hanging="360"/>
        <w:jc w:val="both"/>
        <w:rPr>
          <w:rFonts w:ascii="inherit" w:hAnsi="inherit" w:cs="inherit"/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акт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проверки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наличия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приобретённого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товара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, </w:t>
      </w:r>
      <w:r>
        <w:rPr>
          <w:i/>
          <w:iCs/>
          <w:color w:val="000000"/>
          <w:sz w:val="24"/>
          <w:szCs w:val="24"/>
        </w:rPr>
        <w:t>содержащий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сведения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о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владельце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сертификата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, </w:t>
      </w:r>
      <w:r>
        <w:rPr>
          <w:i/>
          <w:iCs/>
          <w:color w:val="000000"/>
          <w:sz w:val="24"/>
          <w:szCs w:val="24"/>
        </w:rPr>
        <w:t>наименование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товара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информацию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о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соответствии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(</w:t>
      </w:r>
      <w:r>
        <w:rPr>
          <w:i/>
          <w:iCs/>
          <w:color w:val="000000"/>
          <w:sz w:val="24"/>
          <w:szCs w:val="24"/>
        </w:rPr>
        <w:t>несоответствии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) </w:t>
      </w:r>
      <w:r>
        <w:rPr>
          <w:i/>
          <w:iCs/>
          <w:color w:val="000000"/>
          <w:sz w:val="24"/>
          <w:szCs w:val="24"/>
        </w:rPr>
        <w:t>товара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индивидуальной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программе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реабилитации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или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абилитации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ребёнка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>-</w:t>
      </w:r>
      <w:r>
        <w:rPr>
          <w:i/>
          <w:iCs/>
          <w:color w:val="000000"/>
          <w:sz w:val="24"/>
          <w:szCs w:val="24"/>
        </w:rPr>
        <w:t>инвалида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перечню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товаров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услуг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, </w:t>
      </w:r>
      <w:r>
        <w:rPr>
          <w:i/>
          <w:iCs/>
          <w:color w:val="000000"/>
          <w:sz w:val="24"/>
          <w:szCs w:val="24"/>
        </w:rPr>
        <w:t>предназначенных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для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социальной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адаптации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интеграции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в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общество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детей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>-</w:t>
      </w:r>
      <w:r>
        <w:rPr>
          <w:i/>
          <w:iCs/>
          <w:color w:val="000000"/>
          <w:sz w:val="24"/>
          <w:szCs w:val="24"/>
        </w:rPr>
        <w:t>инвалидов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, </w:t>
      </w:r>
      <w:r>
        <w:rPr>
          <w:i/>
          <w:iCs/>
          <w:color w:val="000000"/>
          <w:sz w:val="24"/>
          <w:szCs w:val="24"/>
        </w:rPr>
        <w:t>составленный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уполномоченным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органом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исполнительной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власти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субъекта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Российской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Федерации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в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сфере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социального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обслуживания;</w:t>
      </w:r>
    </w:p>
    <w:p w:rsidR="00D6230C" w:rsidRDefault="00D6230C">
      <w:pPr>
        <w:numPr>
          <w:ilvl w:val="0"/>
          <w:numId w:val="1"/>
        </w:numPr>
        <w:tabs>
          <w:tab w:val="left" w:pos="720"/>
        </w:tabs>
        <w:spacing w:after="168" w:line="335" w:lineRule="auto"/>
        <w:ind w:hanging="360"/>
        <w:jc w:val="both"/>
        <w:rPr>
          <w:rFonts w:ascii="inherit" w:hAnsi="inherit" w:cs="inherit"/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реквизиты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счёта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владельца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сертификата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в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кредитной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организации</w:t>
      </w:r>
      <w:r>
        <w:rPr>
          <w:rFonts w:ascii="inherit" w:hAnsi="inherit" w:cs="inherit"/>
          <w:i/>
          <w:iCs/>
          <w:color w:val="000000"/>
          <w:sz w:val="24"/>
          <w:szCs w:val="24"/>
        </w:rPr>
        <w:t>.</w:t>
      </w:r>
    </w:p>
    <w:p w:rsidR="00D6230C" w:rsidRDefault="00D6230C">
      <w:pPr>
        <w:spacing w:after="240" w:line="335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В случае удовлетворения заявления о распоряжении средствами материнского капитала денежные средства направляются Пенсионным фондом РФ на счёт владельца не позднее, чем через 2 месяца со дня принятия заявления.</w:t>
      </w:r>
    </w:p>
    <w:p w:rsidR="00D6230C" w:rsidRDefault="00D6230C"/>
    <w:sectPr w:rsidR="00D6230C" w:rsidSect="00623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C74FE"/>
    <w:multiLevelType w:val="multilevel"/>
    <w:tmpl w:val="08FAE3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3BD3"/>
    <w:rsid w:val="00102B2F"/>
    <w:rsid w:val="003A3BD3"/>
    <w:rsid w:val="004A2311"/>
    <w:rsid w:val="00623252"/>
    <w:rsid w:val="009112E2"/>
    <w:rsid w:val="00D62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25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355</Words>
  <Characters>2029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Гасымова Д Аг</dc:creator>
  <cp:keywords/>
  <dc:description/>
  <cp:lastModifiedBy>Анна</cp:lastModifiedBy>
  <cp:revision>2</cp:revision>
  <dcterms:created xsi:type="dcterms:W3CDTF">2016-06-03T07:33:00Z</dcterms:created>
  <dcterms:modified xsi:type="dcterms:W3CDTF">2016-06-03T07:33:00Z</dcterms:modified>
</cp:coreProperties>
</file>