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A27" w:rsidRPr="00273A27" w:rsidRDefault="00273A27" w:rsidP="00273A27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273A27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Как получить ежемесячную денежную выплату (ЕДВ)</w:t>
      </w:r>
    </w:p>
    <w:p w:rsidR="00273A27" w:rsidRPr="00273A27" w:rsidRDefault="00273A27" w:rsidP="00273A27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273A27">
        <w:rPr>
          <w:rFonts w:ascii="Arial" w:eastAsia="Times New Roman" w:hAnsi="Arial" w:cs="Arial"/>
          <w:lang w:eastAsia="ru-RU"/>
        </w:rPr>
        <w:t>Ежемесячная денежная выплата предоставляется определенным категориям граждан из числа ветеранов, инвалидов, включая детей-инвалидов, бывших несовершеннолетних узников фашизма, лиц, пострадавших в результате воздействия радиации.</w:t>
      </w:r>
    </w:p>
    <w:p w:rsidR="00273A27" w:rsidRPr="00273A27" w:rsidRDefault="00273A27" w:rsidP="00273A27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273A27">
        <w:rPr>
          <w:rFonts w:ascii="Arial" w:eastAsia="Times New Roman" w:hAnsi="Arial" w:cs="Arial"/>
          <w:lang w:eastAsia="ru-RU"/>
        </w:rPr>
        <w:t>Если гражданин имеет право на получение ЕДВ по нескольким основаниям в рамках одного закона, ЕДВ устанавливается по одному основанию, которое предусматривает более высокий размер выплаты.</w:t>
      </w:r>
    </w:p>
    <w:p w:rsidR="00273A27" w:rsidRPr="00273A27" w:rsidRDefault="00273A27" w:rsidP="00273A27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273A27">
        <w:rPr>
          <w:rFonts w:ascii="Arial" w:eastAsia="Times New Roman" w:hAnsi="Arial" w:cs="Arial"/>
          <w:lang w:eastAsia="ru-RU"/>
        </w:rPr>
        <w:t>Если гражданин одновременно имеет право на ЕДВ по нескольким федеральным законам, ему предоставляется одна ЕДВ по одному из оснований по выбору гражданина.</w:t>
      </w:r>
    </w:p>
    <w:p w:rsidR="00273A27" w:rsidRPr="00273A27" w:rsidRDefault="00273A27" w:rsidP="00273A27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273A27">
        <w:rPr>
          <w:rFonts w:ascii="Arial" w:eastAsia="Times New Roman" w:hAnsi="Arial" w:cs="Arial"/>
          <w:lang w:eastAsia="ru-RU"/>
        </w:rPr>
        <w:t>Размер ежемесячной денежной выплаты подлежит индексации один раз в год с 1 апреля исходя из уровня инфляции в стране за предыдущий год. Для различных категорий граждан размер ЕДВ разный.</w:t>
      </w:r>
    </w:p>
    <w:p w:rsidR="00273A27" w:rsidRPr="00273A27" w:rsidRDefault="00273A27" w:rsidP="00273A27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273A27">
        <w:rPr>
          <w:rFonts w:ascii="Arial" w:eastAsia="Times New Roman" w:hAnsi="Arial" w:cs="Arial"/>
          <w:lang w:eastAsia="ru-RU"/>
        </w:rPr>
        <w:t>Граждане, имеющие право на получение ежемесячной денежной выплаты, обязаны безотлагательно сообщать в территориальный орган Пенсионного фонда России об обстоятельствах, влияющих на изменение размера ЕДВ, а также влекущих прекращение ежемесячной денежной выплаты.</w:t>
      </w:r>
    </w:p>
    <w:p w:rsidR="0091596E" w:rsidRDefault="00273A27"/>
    <w:sectPr w:rsidR="0091596E" w:rsidSect="00C77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3A27"/>
    <w:rsid w:val="0022663A"/>
    <w:rsid w:val="00273A27"/>
    <w:rsid w:val="00B15088"/>
    <w:rsid w:val="00C77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8D4"/>
  </w:style>
  <w:style w:type="paragraph" w:styleId="1">
    <w:name w:val="heading 1"/>
    <w:basedOn w:val="a"/>
    <w:link w:val="10"/>
    <w:uiPriority w:val="9"/>
    <w:qFormat/>
    <w:rsid w:val="00273A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3A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6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30552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2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15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44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61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39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2016-06-06T15:45:00Z</dcterms:created>
  <dcterms:modified xsi:type="dcterms:W3CDTF">2016-06-06T15:45:00Z</dcterms:modified>
</cp:coreProperties>
</file>