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4E0" w:rsidRPr="00FF54E0" w:rsidRDefault="00FF54E0" w:rsidP="00FF54E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F54E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15 июня – последний день уплаты страховых взносов в ПФР за май </w:t>
      </w:r>
    </w:p>
    <w:p w:rsidR="00FF54E0" w:rsidRPr="00FF54E0" w:rsidRDefault="00FF54E0" w:rsidP="00FF54E0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 xml:space="preserve">10 </w:t>
      </w:r>
      <w:r w:rsidRPr="00FF54E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июня 2016</w:t>
      </w:r>
    </w:p>
    <w:p w:rsidR="00FF54E0" w:rsidRPr="00FF54E0" w:rsidRDefault="00FF54E0" w:rsidP="00FF54E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543175"/>
            <wp:effectExtent l="19050" t="0" r="0" b="0"/>
            <wp:docPr id="1" name="Рисунок 1" descr="http://www.pfrf.ru/files/id/news/big/kart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54E0">
        <w:rPr>
          <w:rFonts w:ascii="Arial" w:eastAsia="Times New Roman" w:hAnsi="Arial" w:cs="Arial"/>
          <w:lang w:eastAsia="ru-RU"/>
        </w:rPr>
        <w:t>Страховые взносы на обязательное пенсионное и медицинское страхование за май 2016 года работодатели должны перечислить не позднее 15 июня текущего года. При этом начисленные, но неуплаченные в срок страховые взносы признаются недоимкой и подлежат взысканию. Чтобы своевременно уплатить страховые взносы, Пенсионный фонд России призывает работодателей не делать этого в последний день.</w:t>
      </w:r>
    </w:p>
    <w:p w:rsidR="00FF54E0" w:rsidRPr="00FF54E0" w:rsidRDefault="00FF54E0" w:rsidP="00FF54E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F54E0">
        <w:rPr>
          <w:rFonts w:ascii="Arial" w:eastAsia="Times New Roman" w:hAnsi="Arial" w:cs="Arial"/>
          <w:lang w:eastAsia="ru-RU"/>
        </w:rPr>
        <w:t xml:space="preserve">Напомним, страховые взносы уплачиваются ежемесячно не позднее 15-го числа месяца, следующего за расчетным месяцем.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 </w:t>
      </w:r>
      <w:r w:rsidRPr="00FF54E0">
        <w:rPr>
          <w:rFonts w:ascii="Arial" w:eastAsia="Times New Roman" w:hAnsi="Arial" w:cs="Arial"/>
          <w:b/>
          <w:bCs/>
          <w:lang w:eastAsia="ru-RU"/>
        </w:rPr>
        <w:t>Тариф страхового взноса на обязательное пенсионное страхование в 2016 году – 22%</w:t>
      </w:r>
      <w:r w:rsidRPr="00FF54E0">
        <w:rPr>
          <w:rFonts w:ascii="Arial" w:eastAsia="Times New Roman" w:hAnsi="Arial" w:cs="Arial"/>
          <w:lang w:eastAsia="ru-RU"/>
        </w:rPr>
        <w:t>. Предельный годовой заработок, с которого уплачиваются страховые взносы, – 796 тыс. рублей. Свыше предель</w:t>
      </w:r>
      <w:r w:rsidRPr="00FF54E0">
        <w:rPr>
          <w:rFonts w:ascii="Arial" w:eastAsia="Times New Roman" w:hAnsi="Arial" w:cs="Arial"/>
          <w:lang w:eastAsia="ru-RU"/>
        </w:rPr>
        <w:softHyphen/>
        <w:t xml:space="preserve">ной величины базы для начисления страховых взносов установлен тариф страхового взноса на обязательное пенсионное страхование в размере 10%. </w:t>
      </w:r>
      <w:r w:rsidRPr="00FF54E0">
        <w:rPr>
          <w:rFonts w:ascii="Arial" w:eastAsia="Times New Roman" w:hAnsi="Arial" w:cs="Arial"/>
          <w:b/>
          <w:bCs/>
          <w:lang w:eastAsia="ru-RU"/>
        </w:rPr>
        <w:t>Ставка страховых взносов в Федеральный фонд обязательного медицинского страхования в 2016 году – 5,1 %</w:t>
      </w:r>
      <w:r w:rsidRPr="00FF54E0">
        <w:rPr>
          <w:rFonts w:ascii="Arial" w:eastAsia="Times New Roman" w:hAnsi="Arial" w:cs="Arial"/>
          <w:lang w:eastAsia="ru-RU"/>
        </w:rPr>
        <w:t>.</w:t>
      </w:r>
    </w:p>
    <w:p w:rsidR="00FF54E0" w:rsidRPr="00FF54E0" w:rsidRDefault="00FF54E0" w:rsidP="00FF54E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proofErr w:type="gramStart"/>
      <w:r w:rsidRPr="00FF54E0">
        <w:rPr>
          <w:rFonts w:ascii="Arial" w:eastAsia="Times New Roman" w:hAnsi="Arial" w:cs="Arial"/>
          <w:lang w:eastAsia="ru-RU"/>
        </w:rPr>
        <w:t xml:space="preserve">Дополнительный тариф страховых взносов для работодателей, имеющих рабочие места на вредных и опасных производствах (если работодатель не проводит </w:t>
      </w:r>
      <w:proofErr w:type="spellStart"/>
      <w:r w:rsidRPr="00FF54E0">
        <w:rPr>
          <w:rFonts w:ascii="Arial" w:eastAsia="Times New Roman" w:hAnsi="Arial" w:cs="Arial"/>
          <w:lang w:eastAsia="ru-RU"/>
        </w:rPr>
        <w:t>спецоценку</w:t>
      </w:r>
      <w:proofErr w:type="spellEnd"/>
      <w:r w:rsidRPr="00FF54E0">
        <w:rPr>
          <w:rFonts w:ascii="Arial" w:eastAsia="Times New Roman" w:hAnsi="Arial" w:cs="Arial"/>
          <w:lang w:eastAsia="ru-RU"/>
        </w:rPr>
        <w:t xml:space="preserve"> условий труда), в 2016 году по-прежнему составляет по Списку №1 – 9%, по Списку №2 и «малым спискам» – 6%. Если работодатель провел </w:t>
      </w:r>
      <w:proofErr w:type="spellStart"/>
      <w:r w:rsidRPr="00FF54E0">
        <w:rPr>
          <w:rFonts w:ascii="Arial" w:eastAsia="Times New Roman" w:hAnsi="Arial" w:cs="Arial"/>
          <w:lang w:eastAsia="ru-RU"/>
        </w:rPr>
        <w:t>спецоценку</w:t>
      </w:r>
      <w:proofErr w:type="spellEnd"/>
      <w:r w:rsidRPr="00FF54E0">
        <w:rPr>
          <w:rFonts w:ascii="Arial" w:eastAsia="Times New Roman" w:hAnsi="Arial" w:cs="Arial"/>
          <w:lang w:eastAsia="ru-RU"/>
        </w:rPr>
        <w:t xml:space="preserve"> условий труда, по ее результатам устанавливается класс условий труда на рабочих местах и размер дополнительных тарифов страховых взносов.</w:t>
      </w:r>
      <w:proofErr w:type="gramEnd"/>
    </w:p>
    <w:p w:rsidR="00FF54E0" w:rsidRPr="00FF54E0" w:rsidRDefault="00FF54E0" w:rsidP="00FF54E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F54E0">
        <w:rPr>
          <w:rFonts w:ascii="Arial" w:eastAsia="Times New Roman" w:hAnsi="Arial" w:cs="Arial"/>
          <w:lang w:eastAsia="ru-RU"/>
        </w:rPr>
        <w:t xml:space="preserve">Льготные тарифы страховых взносов остаются для многих категорий страхователей. Коды бюджетной классификации и порядок уплаты страховых взносов размещен на сайте ПФР в разделе «Страхователям». Помимо этого, на сайте ПФР в «Кабинете страхователя» можно посмотреть реестр платежей, получить справку по сверке расчетов, </w:t>
      </w:r>
      <w:r w:rsidRPr="00FF54E0">
        <w:rPr>
          <w:rFonts w:ascii="Arial" w:eastAsia="Times New Roman" w:hAnsi="Arial" w:cs="Arial"/>
          <w:lang w:eastAsia="ru-RU"/>
        </w:rPr>
        <w:lastRenderedPageBreak/>
        <w:t>оформить платежное поручение, рассчитать взносы, выписать квитанции и многое другое в режиме реального времени.</w:t>
      </w:r>
    </w:p>
    <w:p w:rsidR="0091596E" w:rsidRDefault="00FF54E0"/>
    <w:sectPr w:rsidR="0091596E" w:rsidSect="00826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4E0"/>
    <w:rsid w:val="0022663A"/>
    <w:rsid w:val="008269D3"/>
    <w:rsid w:val="00B15088"/>
    <w:rsid w:val="00FF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D3"/>
  </w:style>
  <w:style w:type="paragraph" w:styleId="1">
    <w:name w:val="heading 1"/>
    <w:basedOn w:val="a"/>
    <w:link w:val="10"/>
    <w:uiPriority w:val="9"/>
    <w:qFormat/>
    <w:rsid w:val="00FF54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54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4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54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F54E0"/>
    <w:rPr>
      <w:b/>
      <w:bCs/>
    </w:rPr>
  </w:style>
  <w:style w:type="paragraph" w:styleId="a4">
    <w:name w:val="Normal (Web)"/>
    <w:basedOn w:val="a"/>
    <w:uiPriority w:val="99"/>
    <w:semiHidden/>
    <w:unhideWhenUsed/>
    <w:rsid w:val="00FF5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FF54E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FF5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4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1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57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3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9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27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307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93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05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2016-06-09T12:57:00Z</dcterms:created>
  <dcterms:modified xsi:type="dcterms:W3CDTF">2016-06-09T12:59:00Z</dcterms:modified>
</cp:coreProperties>
</file>