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2B" w:rsidRPr="00FA5F2B" w:rsidRDefault="00FA5F2B" w:rsidP="00FA5F2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A5F2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Сотрудники ПФР получили благодарность </w:t>
      </w:r>
      <w:proofErr w:type="spellStart"/>
      <w:r w:rsidRPr="00FA5F2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Минкомсвязи</w:t>
      </w:r>
      <w:proofErr w:type="spellEnd"/>
    </w:p>
    <w:p w:rsidR="00FA5F2B" w:rsidRPr="00FA5F2B" w:rsidRDefault="00FA5F2B" w:rsidP="00FA5F2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A5F2B">
        <w:rPr>
          <w:rFonts w:ascii="Arial" w:eastAsia="Times New Roman" w:hAnsi="Arial" w:cs="Arial"/>
          <w:lang w:eastAsia="ru-RU"/>
        </w:rPr>
        <w:t>Первый заместитель Председателя Правления ПФР Лилия Чижик и начальник Департамента государственных услуг ПФР Елена Петина награждены благодарственными грамотами Министра связи и массовых коммуникаций РФ за значительный вклад в развитие электронного правительства и становление информационного общества в Российской Федерации.</w:t>
      </w:r>
    </w:p>
    <w:p w:rsidR="00FA5F2B" w:rsidRPr="00FA5F2B" w:rsidRDefault="00FA5F2B" w:rsidP="00FA5F2B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A5F2B">
        <w:rPr>
          <w:rFonts w:ascii="Arial" w:eastAsia="Times New Roman" w:hAnsi="Arial" w:cs="Arial"/>
          <w:lang w:eastAsia="ru-RU"/>
        </w:rPr>
        <w:t xml:space="preserve">В </w:t>
      </w:r>
      <w:proofErr w:type="spellStart"/>
      <w:r w:rsidRPr="00FA5F2B">
        <w:rPr>
          <w:rFonts w:ascii="Arial" w:eastAsia="Times New Roman" w:hAnsi="Arial" w:cs="Arial"/>
          <w:lang w:eastAsia="ru-RU"/>
        </w:rPr>
        <w:t>Минкомсвязи</w:t>
      </w:r>
      <w:proofErr w:type="spellEnd"/>
      <w:r w:rsidRPr="00FA5F2B">
        <w:rPr>
          <w:rFonts w:ascii="Arial" w:eastAsia="Times New Roman" w:hAnsi="Arial" w:cs="Arial"/>
          <w:lang w:eastAsia="ru-RU"/>
        </w:rPr>
        <w:t xml:space="preserve"> России высоко оценили работу Пенсионного фонда по расширению электронных сервисов для граждан как в части их информирования, так и в части оказания государственных услуг, большинство из которых делают при получении информации или </w:t>
      </w:r>
      <w:proofErr w:type="spellStart"/>
      <w:r w:rsidRPr="00FA5F2B">
        <w:rPr>
          <w:rFonts w:ascii="Arial" w:eastAsia="Times New Roman" w:hAnsi="Arial" w:cs="Arial"/>
          <w:lang w:eastAsia="ru-RU"/>
        </w:rPr>
        <w:t>госуслуги</w:t>
      </w:r>
      <w:proofErr w:type="spellEnd"/>
      <w:r w:rsidRPr="00FA5F2B">
        <w:rPr>
          <w:rFonts w:ascii="Arial" w:eastAsia="Times New Roman" w:hAnsi="Arial" w:cs="Arial"/>
          <w:lang w:eastAsia="ru-RU"/>
        </w:rPr>
        <w:t xml:space="preserve"> визит гражданина в ПФР необязательным. Услуги и сервисы, предоставляемые ПФР в электронном виде, представлены на едином </w:t>
      </w:r>
      <w:proofErr w:type="gramStart"/>
      <w:r w:rsidRPr="00FA5F2B">
        <w:rPr>
          <w:rFonts w:ascii="Arial" w:eastAsia="Times New Roman" w:hAnsi="Arial" w:cs="Arial"/>
          <w:lang w:eastAsia="ru-RU"/>
        </w:rPr>
        <w:t>портале</w:t>
      </w:r>
      <w:proofErr w:type="gramEnd"/>
      <w:r w:rsidRPr="00FA5F2B">
        <w:rPr>
          <w:rFonts w:ascii="Arial" w:eastAsia="Times New Roman" w:hAnsi="Arial" w:cs="Arial"/>
          <w:lang w:eastAsia="ru-RU"/>
        </w:rPr>
        <w:t xml:space="preserve"> на сайте Пенсионного фонда </w:t>
      </w:r>
      <w:proofErr w:type="spellStart"/>
      <w:r w:rsidRPr="00FA5F2B">
        <w:rPr>
          <w:rFonts w:ascii="Arial" w:eastAsia="Times New Roman" w:hAnsi="Arial" w:cs="Arial"/>
          <w:lang w:eastAsia="ru-RU"/>
        </w:rPr>
        <w:t>es.pfrf.ru</w:t>
      </w:r>
      <w:proofErr w:type="spellEnd"/>
      <w:r w:rsidRPr="00FA5F2B">
        <w:rPr>
          <w:rFonts w:ascii="Arial" w:eastAsia="Times New Roman" w:hAnsi="Arial" w:cs="Arial"/>
          <w:lang w:eastAsia="ru-RU"/>
        </w:rPr>
        <w:t xml:space="preserve"> и на сайте государственных услуг </w:t>
      </w:r>
      <w:proofErr w:type="spellStart"/>
      <w:r w:rsidRPr="00FA5F2B">
        <w:rPr>
          <w:rFonts w:ascii="Arial" w:eastAsia="Times New Roman" w:hAnsi="Arial" w:cs="Arial"/>
          <w:lang w:eastAsia="ru-RU"/>
        </w:rPr>
        <w:t>gosuslugi.ru</w:t>
      </w:r>
      <w:proofErr w:type="spellEnd"/>
      <w:r w:rsidRPr="00FA5F2B">
        <w:rPr>
          <w:rFonts w:ascii="Arial" w:eastAsia="Times New Roman" w:hAnsi="Arial" w:cs="Arial"/>
          <w:lang w:eastAsia="ru-RU"/>
        </w:rPr>
        <w:t xml:space="preserve">. По количеству предоставляемых электронных сервисов Пенсионный фонд России – один из лидеров среди госорганов и ведомств. Сегодня ПФР предоставляет </w:t>
      </w:r>
      <w:proofErr w:type="gramStart"/>
      <w:r w:rsidRPr="00FA5F2B">
        <w:rPr>
          <w:rFonts w:ascii="Arial" w:eastAsia="Times New Roman" w:hAnsi="Arial" w:cs="Arial"/>
          <w:lang w:eastAsia="ru-RU"/>
        </w:rPr>
        <w:t>более сорока сервисов</w:t>
      </w:r>
      <w:proofErr w:type="gramEnd"/>
      <w:r w:rsidRPr="00FA5F2B">
        <w:rPr>
          <w:rFonts w:ascii="Arial" w:eastAsia="Times New Roman" w:hAnsi="Arial" w:cs="Arial"/>
          <w:lang w:eastAsia="ru-RU"/>
        </w:rPr>
        <w:t xml:space="preserve"> и электронных услуг гражданам и страхователям.</w:t>
      </w:r>
    </w:p>
    <w:p w:rsidR="00FA5F2B" w:rsidRPr="00FA5F2B" w:rsidRDefault="00FA5F2B" w:rsidP="00FA5F2B">
      <w:pPr>
        <w:numPr>
          <w:ilvl w:val="0"/>
          <w:numId w:val="1"/>
        </w:numPr>
        <w:pBdr>
          <w:top w:val="single" w:sz="6" w:space="5" w:color="ECECEC"/>
          <w:left w:val="single" w:sz="6" w:space="5" w:color="ECECEC"/>
          <w:bottom w:val="single" w:sz="6" w:space="5" w:color="ECECEC"/>
          <w:right w:val="single" w:sz="6" w:space="5" w:color="ECECEC"/>
        </w:pBdr>
        <w:spacing w:before="165" w:after="165" w:line="300" w:lineRule="atLeast"/>
        <w:ind w:left="885" w:right="165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B7FA4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1" name="Рисунок 1" descr="http://www.pfrf.ru/data/gallery/13104/small/GRAMOTA_CHIZHIK_696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data/gallery/13104/small/GRAMOTA_CHIZHIK_696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F2B" w:rsidRPr="00FA5F2B" w:rsidRDefault="00FA5F2B" w:rsidP="00FA5F2B">
      <w:pPr>
        <w:numPr>
          <w:ilvl w:val="0"/>
          <w:numId w:val="1"/>
        </w:numPr>
        <w:pBdr>
          <w:top w:val="single" w:sz="6" w:space="5" w:color="ECECEC"/>
          <w:left w:val="single" w:sz="6" w:space="5" w:color="ECECEC"/>
          <w:bottom w:val="single" w:sz="6" w:space="5" w:color="ECECEC"/>
          <w:right w:val="single" w:sz="6" w:space="5" w:color="ECECEC"/>
        </w:pBdr>
        <w:spacing w:before="165" w:after="165" w:line="300" w:lineRule="atLeast"/>
        <w:ind w:left="885" w:right="165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B7FA4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2" name="Рисунок 2" descr="http://www.pfrf.ru/data/gallery/13104/small/GRAMOTA_PETINA_69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data/gallery/13104/small/GRAMOTA_PETINA_69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5F2B" w:rsidRPr="00FA5F2B" w:rsidSect="00416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228E8"/>
    <w:multiLevelType w:val="multilevel"/>
    <w:tmpl w:val="2BE0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F2B"/>
    <w:rsid w:val="0022663A"/>
    <w:rsid w:val="00416B94"/>
    <w:rsid w:val="00B15088"/>
    <w:rsid w:val="00FA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94"/>
  </w:style>
  <w:style w:type="paragraph" w:styleId="1">
    <w:name w:val="heading 1"/>
    <w:basedOn w:val="a"/>
    <w:link w:val="10"/>
    <w:uiPriority w:val="9"/>
    <w:qFormat/>
    <w:rsid w:val="00FA5F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5F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5F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5F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5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FA5F2B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FA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5F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5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256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87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20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92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05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0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5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pfrf.ru/data/gallery/13104/big/GRAMOTA_PETINA_696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pfrf.ru/data/gallery/13104/big/GRAMOTA_CHIZHIK_696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2016-06-22T09:30:00Z</dcterms:created>
  <dcterms:modified xsi:type="dcterms:W3CDTF">2016-06-22T09:30:00Z</dcterms:modified>
</cp:coreProperties>
</file>