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A38" w:rsidRPr="00A02A38" w:rsidRDefault="00A02A38" w:rsidP="00A02A38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A02A38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Все больше россиян назначают пенсию через интернет, не выходя из дома</w:t>
      </w:r>
    </w:p>
    <w:p w:rsidR="00A02A38" w:rsidRPr="00A02A38" w:rsidRDefault="00A02A38" w:rsidP="00A02A38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A02A38" w:rsidRPr="00A02A38" w:rsidRDefault="00A02A38" w:rsidP="00A02A38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810000" cy="2857500"/>
            <wp:effectExtent l="19050" t="0" r="0" b="0"/>
            <wp:docPr id="1" name="Рисунок 1" descr="http://www.pfrf.ru/files/id/news/big/PENS_INT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ENS_INT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2A38">
        <w:rPr>
          <w:rFonts w:ascii="Arial" w:eastAsia="Times New Roman" w:hAnsi="Arial" w:cs="Arial"/>
          <w:lang w:eastAsia="ru-RU"/>
        </w:rPr>
        <w:t>За пять месяцев 2016 года более 190 тыс. граждан подали электронное заявление о назначении пенсии через Личный кабинет на сайте ПФР, около 280 тыс. граждан подали электронное заявление о выборе способа ее доставки.</w:t>
      </w:r>
    </w:p>
    <w:p w:rsidR="00A02A38" w:rsidRPr="00A02A38" w:rsidRDefault="00A02A38" w:rsidP="00A02A38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02A38">
        <w:rPr>
          <w:rFonts w:ascii="Arial" w:eastAsia="Times New Roman" w:hAnsi="Arial" w:cs="Arial"/>
          <w:lang w:eastAsia="ru-RU"/>
        </w:rPr>
        <w:t>С мая 2015 года через Личный кабинет граждане подали 66 тыс. заявлений о назначении пенсии и 47 тыс. заявлений о способе ее доставки. Причем в 74% случаев пенсия была назначена без предоставления дополнительных личных документов и личного визита граждан в ПФР.</w:t>
      </w:r>
    </w:p>
    <w:p w:rsidR="00A02A38" w:rsidRPr="00A02A38" w:rsidRDefault="00A02A38" w:rsidP="00A02A38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02A38">
        <w:rPr>
          <w:rFonts w:ascii="Arial" w:eastAsia="Times New Roman" w:hAnsi="Arial" w:cs="Arial"/>
          <w:lang w:eastAsia="ru-RU"/>
        </w:rPr>
        <w:t xml:space="preserve">Напомним, заявление о назначении страховых пенсий, пенсий по </w:t>
      </w:r>
      <w:proofErr w:type="spellStart"/>
      <w:r w:rsidRPr="00A02A38">
        <w:rPr>
          <w:rFonts w:ascii="Arial" w:eastAsia="Times New Roman" w:hAnsi="Arial" w:cs="Arial"/>
          <w:lang w:eastAsia="ru-RU"/>
        </w:rPr>
        <w:t>гособеспечению</w:t>
      </w:r>
      <w:proofErr w:type="spellEnd"/>
      <w:r w:rsidRPr="00A02A38">
        <w:rPr>
          <w:rFonts w:ascii="Arial" w:eastAsia="Times New Roman" w:hAnsi="Arial" w:cs="Arial"/>
          <w:lang w:eastAsia="ru-RU"/>
        </w:rPr>
        <w:t xml:space="preserve"> и накопительной пенсии можно подать через Личный кабинет гражданина на сайте ПФР. Такой способ обращения за назначением пенсии в большинстве случаев делает необязательным личный визит гражданина в клиентскую службу Пенсионного фонда.</w:t>
      </w:r>
    </w:p>
    <w:p w:rsidR="00A02A38" w:rsidRPr="00A02A38" w:rsidRDefault="00A02A38" w:rsidP="00A02A38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02A38">
        <w:rPr>
          <w:rFonts w:ascii="Arial" w:eastAsia="Times New Roman" w:hAnsi="Arial" w:cs="Arial"/>
          <w:lang w:eastAsia="ru-RU"/>
        </w:rPr>
        <w:t>Для назначения пенсии через Кабинет необходимо совершить несколько шагов: указать ряд данных заявителя, выбрать вид пенсии и способ ее доставки. При этом предусмотрена возможность указать или номер телефона, или адрес электронный почты заявителя на тот случай, если специалистам ПФР для своевременного назначения пенсии в полном объеме понадобятся дополнительные сведения.</w:t>
      </w:r>
    </w:p>
    <w:p w:rsidR="00A02A38" w:rsidRPr="00A02A38" w:rsidRDefault="00A02A38" w:rsidP="00A02A38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02A38">
        <w:rPr>
          <w:rFonts w:ascii="Arial" w:eastAsia="Times New Roman" w:hAnsi="Arial" w:cs="Arial"/>
          <w:lang w:eastAsia="ru-RU"/>
        </w:rPr>
        <w:t xml:space="preserve">Пенсионный фонд продолжает расширение электронных сервисов для граждан. Так, в апреле этого года был запущен полезный сервис для пенсионеров и федеральных льготников: информирование о виде и размере пенсии и социальных выплат (таких как ЕДВ, НСУ, ежемесячной и компенсационной выплаты по уходу </w:t>
      </w:r>
      <w:proofErr w:type="gramStart"/>
      <w:r w:rsidRPr="00A02A38">
        <w:rPr>
          <w:rFonts w:ascii="Arial" w:eastAsia="Times New Roman" w:hAnsi="Arial" w:cs="Arial"/>
          <w:lang w:eastAsia="ru-RU"/>
        </w:rPr>
        <w:t>за</w:t>
      </w:r>
      <w:proofErr w:type="gramEnd"/>
      <w:r w:rsidRPr="00A02A38">
        <w:rPr>
          <w:rFonts w:ascii="Arial" w:eastAsia="Times New Roman" w:hAnsi="Arial" w:cs="Arial"/>
          <w:lang w:eastAsia="ru-RU"/>
        </w:rPr>
        <w:t xml:space="preserve"> нетрудоспособным и т. д.). За два месяца этим сервисом воспользовались уже более 100 тыс. человек.</w:t>
      </w:r>
    </w:p>
    <w:p w:rsidR="00A02A38" w:rsidRPr="00A02A38" w:rsidRDefault="00A02A38" w:rsidP="00A02A38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02A38">
        <w:rPr>
          <w:rFonts w:ascii="Arial" w:eastAsia="Times New Roman" w:hAnsi="Arial" w:cs="Arial"/>
          <w:lang w:eastAsia="ru-RU"/>
        </w:rPr>
        <w:lastRenderedPageBreak/>
        <w:t xml:space="preserve">Более двух месяцев доступен сервис информирования о размере материнского капитала. За это время им воспользовались более 13 тыс. человек. Помимо этого, в ряде регионов в </w:t>
      </w:r>
      <w:proofErr w:type="spellStart"/>
      <w:r w:rsidRPr="00A02A38">
        <w:rPr>
          <w:rFonts w:ascii="Arial" w:eastAsia="Times New Roman" w:hAnsi="Arial" w:cs="Arial"/>
          <w:lang w:eastAsia="ru-RU"/>
        </w:rPr>
        <w:t>пилотном</w:t>
      </w:r>
      <w:proofErr w:type="spellEnd"/>
      <w:r w:rsidRPr="00A02A38">
        <w:rPr>
          <w:rFonts w:ascii="Arial" w:eastAsia="Times New Roman" w:hAnsi="Arial" w:cs="Arial"/>
          <w:lang w:eastAsia="ru-RU"/>
        </w:rPr>
        <w:t xml:space="preserve"> режиме работают сервисы, позволяющие дистанционно подать заявления о выдаче государственного сертификата на материнский капитал и о распоряжении его средствами. За два месяца ими воспользовались 580 и 393 человека соответственно.</w:t>
      </w:r>
    </w:p>
    <w:p w:rsidR="00A02A38" w:rsidRPr="00A02A38" w:rsidRDefault="00A02A38" w:rsidP="00A02A38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02A38">
        <w:rPr>
          <w:rFonts w:ascii="Arial" w:eastAsia="Times New Roman" w:hAnsi="Arial" w:cs="Arial"/>
          <w:lang w:eastAsia="ru-RU"/>
        </w:rPr>
        <w:t xml:space="preserve">Все услуги и сервисы, предоставляемые ПФР в электронном виде, объединены в единый портал на сайте Пенсионного фонда по адресу https://es.pfrf.ru. Для большего удобства портал структурирован не только по типу получаемых услуг (пенсии, </w:t>
      </w:r>
      <w:proofErr w:type="spellStart"/>
      <w:r w:rsidRPr="00A02A38">
        <w:rPr>
          <w:rFonts w:ascii="Arial" w:eastAsia="Times New Roman" w:hAnsi="Arial" w:cs="Arial"/>
          <w:lang w:eastAsia="ru-RU"/>
        </w:rPr>
        <w:t>соцвыплаты</w:t>
      </w:r>
      <w:proofErr w:type="spellEnd"/>
      <w:r w:rsidRPr="00A02A38">
        <w:rPr>
          <w:rFonts w:ascii="Arial" w:eastAsia="Times New Roman" w:hAnsi="Arial" w:cs="Arial"/>
          <w:lang w:eastAsia="ru-RU"/>
        </w:rPr>
        <w:t xml:space="preserve">, материнский капитал и др.), но и доступу к ним – с регистрацией или без регистрации. Для доступа к услугам, имеющим отношение к персональным данным, необходимо иметь подтвержденную учетную запись на едином портале </w:t>
      </w:r>
      <w:proofErr w:type="spellStart"/>
      <w:r w:rsidRPr="00A02A38">
        <w:rPr>
          <w:rFonts w:ascii="Arial" w:eastAsia="Times New Roman" w:hAnsi="Arial" w:cs="Arial"/>
          <w:lang w:eastAsia="ru-RU"/>
        </w:rPr>
        <w:t>госуслуг</w:t>
      </w:r>
      <w:proofErr w:type="spellEnd"/>
      <w:r w:rsidRPr="00A02A38">
        <w:rPr>
          <w:rFonts w:ascii="Arial" w:eastAsia="Times New Roman" w:hAnsi="Arial" w:cs="Arial"/>
          <w:lang w:eastAsia="ru-RU"/>
        </w:rPr>
        <w:t>.</w:t>
      </w:r>
    </w:p>
    <w:p w:rsidR="0091596E" w:rsidRDefault="00A02A38"/>
    <w:sectPr w:rsidR="0091596E" w:rsidSect="00416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2A38"/>
    <w:rsid w:val="0022663A"/>
    <w:rsid w:val="00416B94"/>
    <w:rsid w:val="00A02A38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94"/>
  </w:style>
  <w:style w:type="paragraph" w:styleId="1">
    <w:name w:val="heading 1"/>
    <w:basedOn w:val="a"/>
    <w:link w:val="10"/>
    <w:uiPriority w:val="9"/>
    <w:qFormat/>
    <w:rsid w:val="00A02A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02A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2A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02A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02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2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2A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561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88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85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1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0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2133</Characters>
  <Application>Microsoft Office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2016-06-22T09:24:00Z</dcterms:created>
  <dcterms:modified xsi:type="dcterms:W3CDTF">2016-06-22T09:25:00Z</dcterms:modified>
</cp:coreProperties>
</file>