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4EB" w:rsidRPr="009414EB" w:rsidRDefault="009414EB" w:rsidP="009414E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414E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Увеличение МРОТ не повлияет на размер фиксированных платежей по страховым взносам</w:t>
      </w:r>
    </w:p>
    <w:p w:rsidR="009414EB" w:rsidRDefault="009414EB" w:rsidP="009414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lang w:eastAsia="ru-RU"/>
        </w:rPr>
      </w:pPr>
      <w:r w:rsidRPr="009414EB">
        <w:rPr>
          <w:rFonts w:ascii="Arial" w:eastAsia="Times New Roman" w:hAnsi="Arial" w:cs="Arial"/>
          <w:b/>
          <w:lang w:eastAsia="ru-RU"/>
        </w:rPr>
        <w:t>23 июня 2016 года</w:t>
      </w:r>
    </w:p>
    <w:p w:rsidR="009414EB" w:rsidRPr="009414EB" w:rsidRDefault="009414EB" w:rsidP="009414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lang w:eastAsia="ru-RU"/>
        </w:rPr>
      </w:pPr>
    </w:p>
    <w:p w:rsidR="009414EB" w:rsidRPr="009414EB" w:rsidRDefault="009414EB" w:rsidP="009414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295525" cy="1562100"/>
            <wp:effectExtent l="19050" t="0" r="9525" b="0"/>
            <wp:docPr id="1" name="Рисунок 1" descr="http://www.pfrf.ru/files/branches/ivanovo/Icons/2016/06/ico_2016_06_2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ivanovo/Icons/2016/06/ico_2016_06_20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14EB">
        <w:rPr>
          <w:rFonts w:ascii="Arial" w:eastAsia="Times New Roman" w:hAnsi="Arial" w:cs="Arial"/>
          <w:lang w:eastAsia="ru-RU"/>
        </w:rPr>
        <w:t xml:space="preserve">В соответствии с изменениями в федеральном законодательстве с 1 июля увеличивается минимальный </w:t>
      </w:r>
      <w:proofErr w:type="gramStart"/>
      <w:r w:rsidRPr="009414EB">
        <w:rPr>
          <w:rFonts w:ascii="Arial" w:eastAsia="Times New Roman" w:hAnsi="Arial" w:cs="Arial"/>
          <w:lang w:eastAsia="ru-RU"/>
        </w:rPr>
        <w:t>размер оплаты труда</w:t>
      </w:r>
      <w:proofErr w:type="gramEnd"/>
      <w:r w:rsidRPr="009414EB">
        <w:rPr>
          <w:rFonts w:ascii="Arial" w:eastAsia="Times New Roman" w:hAnsi="Arial" w:cs="Arial"/>
          <w:lang w:eastAsia="ru-RU"/>
        </w:rPr>
        <w:t xml:space="preserve"> (МРОТ) – с 6204 до 7500 рублей. Это не отразится на величине фиксированного платежа, который индивидуальные предприниматели (в том числе, нотариусы, адвокаты, главы фермерских хозяйств) ежегодно перечисляют на обязательное пенсионное и медицинское страхование. То есть взносы будут рассчитываться исходя </w:t>
      </w:r>
      <w:proofErr w:type="gramStart"/>
      <w:r w:rsidRPr="009414EB">
        <w:rPr>
          <w:rFonts w:ascii="Arial" w:eastAsia="Times New Roman" w:hAnsi="Arial" w:cs="Arial"/>
          <w:lang w:eastAsia="ru-RU"/>
        </w:rPr>
        <w:t>из</w:t>
      </w:r>
      <w:proofErr w:type="gramEnd"/>
      <w:r w:rsidRPr="009414EB">
        <w:rPr>
          <w:rFonts w:ascii="Arial" w:eastAsia="Times New Roman" w:hAnsi="Arial" w:cs="Arial"/>
          <w:lang w:eastAsia="ru-RU"/>
        </w:rPr>
        <w:t xml:space="preserve"> прежней «</w:t>
      </w:r>
      <w:proofErr w:type="spellStart"/>
      <w:r w:rsidRPr="009414EB">
        <w:rPr>
          <w:rFonts w:ascii="Arial" w:eastAsia="Times New Roman" w:hAnsi="Arial" w:cs="Arial"/>
          <w:lang w:eastAsia="ru-RU"/>
        </w:rPr>
        <w:t>минималки</w:t>
      </w:r>
      <w:proofErr w:type="spellEnd"/>
      <w:r w:rsidRPr="009414EB">
        <w:rPr>
          <w:rFonts w:ascii="Arial" w:eastAsia="Times New Roman" w:hAnsi="Arial" w:cs="Arial"/>
          <w:lang w:eastAsia="ru-RU"/>
        </w:rPr>
        <w:t>». Напомним, до конца года частники обязаны направить в качестве взносов 19 357 рублей в ПФР и 3 797 рублей – в ФОМС.</w:t>
      </w:r>
    </w:p>
    <w:p w:rsidR="0091596E" w:rsidRDefault="009414EB" w:rsidP="009414EB">
      <w:pPr>
        <w:spacing w:before="100" w:beforeAutospacing="1" w:after="100" w:afterAutospacing="1" w:line="300" w:lineRule="atLeast"/>
        <w:jc w:val="both"/>
      </w:pPr>
      <w:r w:rsidRPr="009414EB">
        <w:rPr>
          <w:rFonts w:ascii="Arial" w:eastAsia="Times New Roman" w:hAnsi="Arial" w:cs="Arial"/>
          <w:lang w:eastAsia="ru-RU"/>
        </w:rPr>
        <w:t>По последним данным, в Ивановской области порядка 24600 действующих индивидуальных предпринимателей, из них более 14 тысяч работают в областном центре.</w:t>
      </w:r>
    </w:p>
    <w:sectPr w:rsidR="0091596E" w:rsidSect="00416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4EB"/>
    <w:rsid w:val="0022663A"/>
    <w:rsid w:val="00416B94"/>
    <w:rsid w:val="009414EB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94"/>
  </w:style>
  <w:style w:type="paragraph" w:styleId="1">
    <w:name w:val="heading 1"/>
    <w:basedOn w:val="a"/>
    <w:link w:val="10"/>
    <w:uiPriority w:val="9"/>
    <w:qFormat/>
    <w:rsid w:val="009414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414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14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14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41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1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4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9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78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7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73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2016-06-22T09:35:00Z</dcterms:created>
  <dcterms:modified xsi:type="dcterms:W3CDTF">2016-06-22T09:38:00Z</dcterms:modified>
</cp:coreProperties>
</file>