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161C" w:rsidRPr="006B161C" w:rsidRDefault="006B161C" w:rsidP="006B161C">
      <w:pPr>
        <w:spacing w:beforeAutospacing="1" w:after="100" w:afterAutospacing="1" w:line="300" w:lineRule="atLeast"/>
        <w:outlineLvl w:val="0"/>
        <w:rPr>
          <w:rFonts w:ascii="Arial" w:eastAsia="Times New Roman" w:hAnsi="Arial" w:cs="Arial"/>
          <w:b/>
          <w:bCs/>
          <w:kern w:val="36"/>
          <w:sz w:val="48"/>
          <w:szCs w:val="48"/>
          <w:lang w:eastAsia="ru-RU"/>
        </w:rPr>
      </w:pPr>
      <w:r w:rsidRPr="006B161C">
        <w:rPr>
          <w:rFonts w:ascii="Arial" w:eastAsia="Times New Roman" w:hAnsi="Arial" w:cs="Arial"/>
          <w:b/>
          <w:bCs/>
          <w:kern w:val="36"/>
          <w:sz w:val="48"/>
          <w:szCs w:val="48"/>
          <w:lang w:eastAsia="ru-RU"/>
        </w:rPr>
        <w:t>С чего начать?</w:t>
      </w:r>
    </w:p>
    <w:p w:rsidR="006B161C" w:rsidRPr="006B161C" w:rsidRDefault="006B161C" w:rsidP="006B161C">
      <w:pPr>
        <w:spacing w:before="100" w:beforeAutospacing="1" w:after="100" w:afterAutospacing="1" w:line="300" w:lineRule="atLeast"/>
        <w:outlineLvl w:val="2"/>
        <w:rPr>
          <w:rFonts w:ascii="Arial" w:eastAsia="Times New Roman" w:hAnsi="Arial" w:cs="Arial"/>
          <w:b/>
          <w:bCs/>
          <w:sz w:val="27"/>
          <w:szCs w:val="27"/>
          <w:lang w:eastAsia="ru-RU"/>
        </w:rPr>
      </w:pPr>
      <w:r w:rsidRPr="006B161C">
        <w:rPr>
          <w:rFonts w:ascii="Arial" w:eastAsia="Times New Roman" w:hAnsi="Arial" w:cs="Arial"/>
          <w:b/>
          <w:bCs/>
          <w:sz w:val="27"/>
          <w:szCs w:val="27"/>
          <w:lang w:eastAsia="ru-RU"/>
        </w:rPr>
        <w:t>0</w:t>
      </w:r>
      <w:r>
        <w:rPr>
          <w:rFonts w:ascii="Arial" w:eastAsia="Times New Roman" w:hAnsi="Arial" w:cs="Arial"/>
          <w:b/>
          <w:bCs/>
          <w:sz w:val="27"/>
          <w:szCs w:val="27"/>
          <w:lang w:eastAsia="ru-RU"/>
        </w:rPr>
        <w:t>8</w:t>
      </w:r>
      <w:r w:rsidRPr="006B161C">
        <w:rPr>
          <w:rFonts w:ascii="Arial" w:eastAsia="Times New Roman" w:hAnsi="Arial" w:cs="Arial"/>
          <w:b/>
          <w:bCs/>
          <w:sz w:val="27"/>
          <w:szCs w:val="27"/>
          <w:lang w:eastAsia="ru-RU"/>
        </w:rPr>
        <w:t xml:space="preserve"> августа 2016</w:t>
      </w:r>
    </w:p>
    <w:p w:rsidR="006B161C" w:rsidRPr="006B161C" w:rsidRDefault="006B161C" w:rsidP="006B161C">
      <w:pPr>
        <w:spacing w:before="100" w:beforeAutospacing="1" w:after="100" w:afterAutospacing="1" w:line="300" w:lineRule="atLeast"/>
        <w:rPr>
          <w:rFonts w:ascii="Arial" w:eastAsia="Times New Roman" w:hAnsi="Arial" w:cs="Arial"/>
          <w:lang w:eastAsia="ru-RU"/>
        </w:rPr>
      </w:pPr>
      <w:r w:rsidRPr="006B161C">
        <w:rPr>
          <w:rFonts w:ascii="Arial" w:eastAsia="Times New Roman" w:hAnsi="Arial" w:cs="Arial"/>
          <w:lang w:eastAsia="ru-RU"/>
        </w:rPr>
        <w:t>Для сокращения сроков назначения страховых пенсий в управлени</w:t>
      </w:r>
      <w:r>
        <w:rPr>
          <w:rFonts w:ascii="Arial" w:eastAsia="Times New Roman" w:hAnsi="Arial" w:cs="Arial"/>
          <w:lang w:eastAsia="ru-RU"/>
        </w:rPr>
        <w:t xml:space="preserve">и </w:t>
      </w:r>
      <w:r w:rsidRPr="006B161C">
        <w:rPr>
          <w:rFonts w:ascii="Arial" w:eastAsia="Times New Roman" w:hAnsi="Arial" w:cs="Arial"/>
          <w:lang w:eastAsia="ru-RU"/>
        </w:rPr>
        <w:t xml:space="preserve"> Пенсионного фонда </w:t>
      </w:r>
      <w:r>
        <w:rPr>
          <w:rFonts w:ascii="Arial" w:eastAsia="Times New Roman" w:hAnsi="Arial" w:cs="Arial"/>
          <w:lang w:eastAsia="ru-RU"/>
        </w:rPr>
        <w:t xml:space="preserve">в </w:t>
      </w:r>
      <w:proofErr w:type="spellStart"/>
      <w:r>
        <w:rPr>
          <w:rFonts w:ascii="Arial" w:eastAsia="Times New Roman" w:hAnsi="Arial" w:cs="Arial"/>
          <w:lang w:eastAsia="ru-RU"/>
        </w:rPr>
        <w:t>Большеберезниковском</w:t>
      </w:r>
      <w:proofErr w:type="spellEnd"/>
      <w:r>
        <w:rPr>
          <w:rFonts w:ascii="Arial" w:eastAsia="Times New Roman" w:hAnsi="Arial" w:cs="Arial"/>
          <w:lang w:eastAsia="ru-RU"/>
        </w:rPr>
        <w:t xml:space="preserve"> муниципальном районе </w:t>
      </w:r>
      <w:r w:rsidRPr="006B161C">
        <w:rPr>
          <w:rFonts w:ascii="Arial" w:eastAsia="Times New Roman" w:hAnsi="Arial" w:cs="Arial"/>
          <w:lang w:eastAsia="ru-RU"/>
        </w:rPr>
        <w:t xml:space="preserve"> уделяется особое внимание заблаговременной работе с гражданами, собирающимися выходить на пенсию. Эта работа заключается в формировании макета пенсионного дела, по которому в дальнейшем будет назначена пенсия. За год до назначения пенсии можно обратиться в пенсионный отдел по месту жительства для постановки на особый </w:t>
      </w:r>
      <w:proofErr w:type="spellStart"/>
      <w:r w:rsidRPr="006B161C">
        <w:rPr>
          <w:rFonts w:ascii="Arial" w:eastAsia="Times New Roman" w:hAnsi="Arial" w:cs="Arial"/>
          <w:lang w:eastAsia="ru-RU"/>
        </w:rPr>
        <w:t>предпенсионный</w:t>
      </w:r>
      <w:proofErr w:type="spellEnd"/>
      <w:r w:rsidRPr="006B161C">
        <w:rPr>
          <w:rFonts w:ascii="Arial" w:eastAsia="Times New Roman" w:hAnsi="Arial" w:cs="Arial"/>
          <w:lang w:eastAsia="ru-RU"/>
        </w:rPr>
        <w:t xml:space="preserve"> учет для предварительной проверки имеющихся документов и оказания содействия в запросе недостающих сведений. Работающие граждане могут это сделать через своего работодателя.</w:t>
      </w:r>
    </w:p>
    <w:p w:rsidR="006B161C" w:rsidRPr="006B161C" w:rsidRDefault="006B161C" w:rsidP="006B161C">
      <w:pPr>
        <w:spacing w:before="100" w:beforeAutospacing="1" w:after="100" w:afterAutospacing="1" w:line="300" w:lineRule="atLeast"/>
        <w:jc w:val="both"/>
        <w:rPr>
          <w:rFonts w:ascii="Arial" w:eastAsia="Times New Roman" w:hAnsi="Arial" w:cs="Arial"/>
          <w:lang w:eastAsia="ru-RU"/>
        </w:rPr>
      </w:pPr>
      <w:r w:rsidRPr="006B161C">
        <w:rPr>
          <w:rFonts w:ascii="Arial" w:eastAsia="Times New Roman" w:hAnsi="Arial" w:cs="Arial"/>
          <w:lang w:eastAsia="ru-RU"/>
        </w:rPr>
        <w:t>Напоминаем, что обратиться в  управление Пенсионного фонда  с заявлением о назначении пенсии необходимо до возникновения права на страховую пенсию по старости, но не более чем за месяц до достижения возраста 55 и 60 лет (женщины и мужчины соответственно). Также условиями для назначения пенсии в 2016 году являются наличие не менее 7 лет страхового стажа (необходимый стаж ежегодно увеличивается на 1 год до достижения 15 лет) и 9 индивидуальных пенсионных коэффициентов (коэффициенты ежегодно увеличиваются на 2,4 до показателя 30). В состав необходимого перечня документов входят: документ удостоверяющий личность, возраст, место жительства, принадлежность к гражданству (паспорт); трудовая книжка (важно, чтобы в ней не было исправлений, данные в трудовой книжке должны совпадать с паспортными данными, надписи на проставленных в ней печатных штампах должны быть читаемы и т.д.); справка о заработке с места работы за любые 60 месяцев подряд до 1 января 2002 г. в течение всей трудовой деятельности; военный билет или справка с военкомата, документ, подтверждающий изменение фамилии; иные документы в зависимости от конкретного дела.</w:t>
      </w:r>
    </w:p>
    <w:p w:rsidR="006B161C" w:rsidRPr="006B161C" w:rsidRDefault="006B161C" w:rsidP="006B161C">
      <w:pPr>
        <w:spacing w:before="100" w:beforeAutospacing="1" w:after="100" w:afterAutospacing="1" w:line="300" w:lineRule="atLeast"/>
        <w:jc w:val="both"/>
        <w:rPr>
          <w:rFonts w:ascii="Arial" w:eastAsia="Times New Roman" w:hAnsi="Arial" w:cs="Arial"/>
          <w:lang w:eastAsia="ru-RU"/>
        </w:rPr>
      </w:pPr>
      <w:r w:rsidRPr="006B161C">
        <w:rPr>
          <w:rFonts w:ascii="Arial" w:eastAsia="Times New Roman" w:hAnsi="Arial" w:cs="Arial"/>
          <w:lang w:eastAsia="ru-RU"/>
        </w:rPr>
        <w:t xml:space="preserve">Если у будущего пенсионера на иждивении находятся несовершеннолетние дети или совершеннолетние дети, обучающиеся </w:t>
      </w:r>
      <w:proofErr w:type="spellStart"/>
      <w:r w:rsidRPr="006B161C">
        <w:rPr>
          <w:rFonts w:ascii="Arial" w:eastAsia="Times New Roman" w:hAnsi="Arial" w:cs="Arial"/>
          <w:lang w:eastAsia="ru-RU"/>
        </w:rPr>
        <w:t>очно</w:t>
      </w:r>
      <w:proofErr w:type="spellEnd"/>
      <w:r w:rsidRPr="006B161C">
        <w:rPr>
          <w:rFonts w:ascii="Arial" w:eastAsia="Times New Roman" w:hAnsi="Arial" w:cs="Arial"/>
          <w:lang w:eastAsia="ru-RU"/>
        </w:rPr>
        <w:t xml:space="preserve"> в образовательной организации, необходимо предоставить свидетельство о рождении; справку с места учебы детей; справку о совместном проживании  или выписку из домовой книги; иные документы в зависимости от конкретного дела.</w:t>
      </w:r>
    </w:p>
    <w:p w:rsidR="006B161C" w:rsidRPr="006B161C" w:rsidRDefault="006B161C" w:rsidP="006B161C">
      <w:pPr>
        <w:spacing w:before="100" w:beforeAutospacing="1" w:after="100" w:afterAutospacing="1" w:line="300" w:lineRule="atLeast"/>
        <w:jc w:val="both"/>
        <w:rPr>
          <w:rFonts w:ascii="Arial" w:eastAsia="Times New Roman" w:hAnsi="Arial" w:cs="Arial"/>
          <w:lang w:eastAsia="ru-RU"/>
        </w:rPr>
      </w:pPr>
      <w:r w:rsidRPr="006B161C">
        <w:rPr>
          <w:rFonts w:ascii="Arial" w:eastAsia="Times New Roman" w:hAnsi="Arial" w:cs="Arial"/>
          <w:lang w:eastAsia="ru-RU"/>
        </w:rPr>
        <w:t xml:space="preserve">Днем обращения за назначением страховой пенсии по старости считается день приема специалистом Управления Пенсионного фонда соответствующего заявления со всеми необходимыми документами. Если указанное заявление пересылается по почте, к нему прилагаются все необходимые документы, то днем обращения за страховой пенсией считается дата, указанная на почтовом штемпеле организации федеральной почтовой связи по месту отправления данного заявления. Заявление также можно подать в электронном виде через «Личный кабинет гражданина» на сайте Пенсионного фонда или через многофункциональный центр предоставления государственных и муниципальных услуг. Если к заявлению приложены не все необходимые документы, специалист Управления Пенсионного фонда, дает лицу, обратившемуся за страховой пенсией, разъяснение, какие документы он должен представить дополнительно. Если такие документы будут представлены не позднее чем через три месяца со дня получения </w:t>
      </w:r>
      <w:r w:rsidRPr="006B161C">
        <w:rPr>
          <w:rFonts w:ascii="Arial" w:eastAsia="Times New Roman" w:hAnsi="Arial" w:cs="Arial"/>
          <w:lang w:eastAsia="ru-RU"/>
        </w:rPr>
        <w:lastRenderedPageBreak/>
        <w:t>соответствующего разъяснения, днем обращения за страховой пенсией считается день приема заявления.</w:t>
      </w:r>
    </w:p>
    <w:p w:rsidR="006B161C" w:rsidRPr="006B161C" w:rsidRDefault="006B161C" w:rsidP="006B161C">
      <w:pPr>
        <w:spacing w:before="100" w:beforeAutospacing="1" w:after="100" w:afterAutospacing="1" w:line="300" w:lineRule="atLeast"/>
        <w:jc w:val="both"/>
        <w:rPr>
          <w:rFonts w:ascii="Arial" w:eastAsia="Times New Roman" w:hAnsi="Arial" w:cs="Arial"/>
          <w:lang w:eastAsia="ru-RU"/>
        </w:rPr>
      </w:pPr>
      <w:r w:rsidRPr="006B161C">
        <w:rPr>
          <w:rFonts w:ascii="Arial" w:eastAsia="Times New Roman" w:hAnsi="Arial" w:cs="Arial"/>
          <w:lang w:eastAsia="ru-RU"/>
        </w:rPr>
        <w:t>Пенсия назначается не позднее чем через 10 дней со дня приема этого заявления, но не ранее чем со дня возникновения права на указанную пенсию, либо со дня представления дополнительных документов. В случае отказа в удовлетворении указанного заявления Пенсионный фонд, не позднее чем через пять дней после вынесения соответствующего решения извещает об этом заявителя с указанием причины отказа и порядка его обжалования, одновременно возвращая все документы.</w:t>
      </w:r>
    </w:p>
    <w:p w:rsidR="006B161C" w:rsidRPr="006B161C" w:rsidRDefault="006B161C" w:rsidP="006B161C">
      <w:pPr>
        <w:numPr>
          <w:ilvl w:val="0"/>
          <w:numId w:val="4"/>
        </w:numPr>
        <w:spacing w:before="100" w:beforeAutospacing="1" w:after="100" w:afterAutospacing="1" w:line="300" w:lineRule="atLeast"/>
        <w:rPr>
          <w:rFonts w:ascii="Arial" w:eastAsia="Times New Roman" w:hAnsi="Arial" w:cs="Arial"/>
          <w:sz w:val="24"/>
          <w:szCs w:val="24"/>
          <w:lang w:eastAsia="ru-RU"/>
        </w:rPr>
      </w:pPr>
      <w:hyperlink r:id="rId5" w:history="1">
        <w:r w:rsidRPr="006B161C">
          <w:rPr>
            <w:rFonts w:ascii="Arial" w:eastAsia="Times New Roman" w:hAnsi="Arial" w:cs="Arial"/>
            <w:color w:val="0B7FA4"/>
            <w:sz w:val="24"/>
            <w:szCs w:val="24"/>
            <w:u w:val="single"/>
            <w:lang w:eastAsia="ru-RU"/>
          </w:rPr>
          <w:t> </w:t>
        </w:r>
      </w:hyperlink>
    </w:p>
    <w:sectPr w:rsidR="006B161C" w:rsidRPr="006B161C" w:rsidSect="007321B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5B1E64"/>
    <w:multiLevelType w:val="multilevel"/>
    <w:tmpl w:val="1CA2F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BBF78E2"/>
    <w:multiLevelType w:val="multilevel"/>
    <w:tmpl w:val="93CA460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2643E05"/>
    <w:multiLevelType w:val="multilevel"/>
    <w:tmpl w:val="0F00E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89C13DA"/>
    <w:multiLevelType w:val="multilevel"/>
    <w:tmpl w:val="53960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B161C"/>
    <w:rsid w:val="0022663A"/>
    <w:rsid w:val="006B161C"/>
    <w:rsid w:val="007321B6"/>
    <w:rsid w:val="00B15088"/>
    <w:rsid w:val="00D30C8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B6"/>
  </w:style>
  <w:style w:type="paragraph" w:styleId="1">
    <w:name w:val="heading 1"/>
    <w:basedOn w:val="a"/>
    <w:link w:val="10"/>
    <w:uiPriority w:val="9"/>
    <w:qFormat/>
    <w:rsid w:val="006B161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6B161C"/>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6B161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B161C"/>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6B161C"/>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6B161C"/>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6B161C"/>
    <w:rPr>
      <w:color w:val="0B7FA4"/>
      <w:u w:val="single"/>
    </w:rPr>
  </w:style>
  <w:style w:type="character" w:styleId="a4">
    <w:name w:val="Strong"/>
    <w:basedOn w:val="a0"/>
    <w:uiPriority w:val="22"/>
    <w:qFormat/>
    <w:rsid w:val="006B161C"/>
    <w:rPr>
      <w:b/>
      <w:bCs/>
    </w:rPr>
  </w:style>
  <w:style w:type="paragraph" w:styleId="a5">
    <w:name w:val="Normal (Web)"/>
    <w:basedOn w:val="a"/>
    <w:uiPriority w:val="99"/>
    <w:semiHidden/>
    <w:unhideWhenUsed/>
    <w:rsid w:val="006B161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share-form-button4">
    <w:name w:val="b-share-form-button4"/>
    <w:basedOn w:val="a0"/>
    <w:rsid w:val="006B161C"/>
    <w:rPr>
      <w:rFonts w:ascii="Verdana" w:hAnsi="Verdana" w:hint="default"/>
      <w:strike w:val="0"/>
      <w:dstrike w:val="0"/>
      <w:color w:val="000000"/>
      <w:sz w:val="24"/>
      <w:szCs w:val="24"/>
      <w:u w:val="none"/>
      <w:effect w:val="none"/>
      <w:bdr w:val="none" w:sz="0" w:space="0" w:color="auto" w:frame="1"/>
    </w:rPr>
  </w:style>
  <w:style w:type="paragraph" w:styleId="a6">
    <w:name w:val="Balloon Text"/>
    <w:basedOn w:val="a"/>
    <w:link w:val="a7"/>
    <w:uiPriority w:val="99"/>
    <w:semiHidden/>
    <w:unhideWhenUsed/>
    <w:rsid w:val="006B161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6B161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41897574">
      <w:marLeft w:val="0"/>
      <w:marRight w:val="0"/>
      <w:marTop w:val="0"/>
      <w:marBottom w:val="0"/>
      <w:divBdr>
        <w:top w:val="none" w:sz="0" w:space="0" w:color="auto"/>
        <w:left w:val="none" w:sz="0" w:space="0" w:color="auto"/>
        <w:bottom w:val="none" w:sz="0" w:space="0" w:color="auto"/>
        <w:right w:val="none" w:sz="0" w:space="0" w:color="auto"/>
      </w:divBdr>
    </w:div>
    <w:div w:id="418909833">
      <w:marLeft w:val="0"/>
      <w:marRight w:val="0"/>
      <w:marTop w:val="0"/>
      <w:marBottom w:val="0"/>
      <w:divBdr>
        <w:top w:val="none" w:sz="0" w:space="0" w:color="auto"/>
        <w:left w:val="none" w:sz="0" w:space="0" w:color="auto"/>
        <w:bottom w:val="none" w:sz="0" w:space="0" w:color="auto"/>
        <w:right w:val="none" w:sz="0" w:space="0" w:color="auto"/>
      </w:divBdr>
      <w:divsChild>
        <w:div w:id="1247958009">
          <w:marLeft w:val="0"/>
          <w:marRight w:val="0"/>
          <w:marTop w:val="0"/>
          <w:marBottom w:val="0"/>
          <w:divBdr>
            <w:top w:val="none" w:sz="0" w:space="0" w:color="auto"/>
            <w:left w:val="none" w:sz="0" w:space="0" w:color="auto"/>
            <w:bottom w:val="none" w:sz="0" w:space="0" w:color="auto"/>
            <w:right w:val="none" w:sz="0" w:space="0" w:color="auto"/>
          </w:divBdr>
        </w:div>
      </w:divsChild>
    </w:div>
    <w:div w:id="601883760">
      <w:marLeft w:val="0"/>
      <w:marRight w:val="0"/>
      <w:marTop w:val="0"/>
      <w:marBottom w:val="0"/>
      <w:divBdr>
        <w:top w:val="none" w:sz="0" w:space="0" w:color="auto"/>
        <w:left w:val="none" w:sz="0" w:space="0" w:color="auto"/>
        <w:bottom w:val="none" w:sz="0" w:space="0" w:color="auto"/>
        <w:right w:val="none" w:sz="0" w:space="0" w:color="auto"/>
      </w:divBdr>
    </w:div>
    <w:div w:id="826439400">
      <w:marLeft w:val="0"/>
      <w:marRight w:val="0"/>
      <w:marTop w:val="100"/>
      <w:marBottom w:val="100"/>
      <w:divBdr>
        <w:top w:val="none" w:sz="0" w:space="0" w:color="auto"/>
        <w:left w:val="none" w:sz="0" w:space="0" w:color="auto"/>
        <w:bottom w:val="none" w:sz="0" w:space="0" w:color="auto"/>
        <w:right w:val="none" w:sz="0" w:space="0" w:color="auto"/>
      </w:divBdr>
      <w:divsChild>
        <w:div w:id="2074350061">
          <w:marLeft w:val="0"/>
          <w:marRight w:val="0"/>
          <w:marTop w:val="0"/>
          <w:marBottom w:val="0"/>
          <w:divBdr>
            <w:top w:val="none" w:sz="0" w:space="0" w:color="auto"/>
            <w:left w:val="none" w:sz="0" w:space="0" w:color="auto"/>
            <w:bottom w:val="none" w:sz="0" w:space="0" w:color="auto"/>
            <w:right w:val="none" w:sz="0" w:space="0" w:color="auto"/>
          </w:divBdr>
          <w:divsChild>
            <w:div w:id="715277924">
              <w:marLeft w:val="0"/>
              <w:marRight w:val="0"/>
              <w:marTop w:val="0"/>
              <w:marBottom w:val="0"/>
              <w:divBdr>
                <w:top w:val="none" w:sz="0" w:space="0" w:color="auto"/>
                <w:left w:val="none" w:sz="0" w:space="0" w:color="auto"/>
                <w:bottom w:val="none" w:sz="0" w:space="0" w:color="auto"/>
                <w:right w:val="none" w:sz="0" w:space="0" w:color="auto"/>
              </w:divBdr>
            </w:div>
          </w:divsChild>
        </w:div>
        <w:div w:id="1183285061">
          <w:marLeft w:val="0"/>
          <w:marRight w:val="0"/>
          <w:marTop w:val="0"/>
          <w:marBottom w:val="0"/>
          <w:divBdr>
            <w:top w:val="none" w:sz="0" w:space="0" w:color="auto"/>
            <w:left w:val="none" w:sz="0" w:space="0" w:color="auto"/>
            <w:bottom w:val="none" w:sz="0" w:space="0" w:color="auto"/>
            <w:right w:val="none" w:sz="0" w:space="0" w:color="auto"/>
          </w:divBdr>
          <w:divsChild>
            <w:div w:id="1930390057">
              <w:marLeft w:val="0"/>
              <w:marRight w:val="0"/>
              <w:marTop w:val="0"/>
              <w:marBottom w:val="0"/>
              <w:divBdr>
                <w:top w:val="none" w:sz="0" w:space="0" w:color="auto"/>
                <w:left w:val="none" w:sz="0" w:space="0" w:color="auto"/>
                <w:bottom w:val="none" w:sz="0" w:space="0" w:color="auto"/>
                <w:right w:val="none" w:sz="0" w:space="0" w:color="auto"/>
              </w:divBdr>
              <w:divsChild>
                <w:div w:id="901910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977481">
          <w:marLeft w:val="0"/>
          <w:marRight w:val="0"/>
          <w:marTop w:val="0"/>
          <w:marBottom w:val="0"/>
          <w:divBdr>
            <w:top w:val="none" w:sz="0" w:space="0" w:color="auto"/>
            <w:left w:val="none" w:sz="0" w:space="0" w:color="auto"/>
            <w:bottom w:val="none" w:sz="0" w:space="0" w:color="auto"/>
            <w:right w:val="none" w:sz="0" w:space="0" w:color="auto"/>
          </w:divBdr>
          <w:divsChild>
            <w:div w:id="1486357198">
              <w:marLeft w:val="0"/>
              <w:marRight w:val="0"/>
              <w:marTop w:val="0"/>
              <w:marBottom w:val="0"/>
              <w:divBdr>
                <w:top w:val="none" w:sz="0" w:space="0" w:color="auto"/>
                <w:left w:val="none" w:sz="0" w:space="0" w:color="auto"/>
                <w:bottom w:val="none" w:sz="0" w:space="0" w:color="auto"/>
                <w:right w:val="none" w:sz="0" w:space="0" w:color="auto"/>
              </w:divBdr>
              <w:divsChild>
                <w:div w:id="906382210">
                  <w:marLeft w:val="0"/>
                  <w:marRight w:val="0"/>
                  <w:marTop w:val="0"/>
                  <w:marBottom w:val="0"/>
                  <w:divBdr>
                    <w:top w:val="none" w:sz="0" w:space="0" w:color="auto"/>
                    <w:left w:val="none" w:sz="0" w:space="0" w:color="auto"/>
                    <w:bottom w:val="none" w:sz="0" w:space="0" w:color="auto"/>
                    <w:right w:val="none" w:sz="0" w:space="0" w:color="auto"/>
                  </w:divBdr>
                </w:div>
              </w:divsChild>
            </w:div>
            <w:div w:id="1566454059">
              <w:marLeft w:val="375"/>
              <w:marRight w:val="375"/>
              <w:marTop w:val="0"/>
              <w:marBottom w:val="150"/>
              <w:divBdr>
                <w:top w:val="none" w:sz="0" w:space="0" w:color="auto"/>
                <w:left w:val="none" w:sz="0" w:space="0" w:color="auto"/>
                <w:bottom w:val="none" w:sz="0" w:space="0" w:color="auto"/>
                <w:right w:val="none" w:sz="0" w:space="0" w:color="auto"/>
              </w:divBdr>
              <w:divsChild>
                <w:div w:id="1897278753">
                  <w:marLeft w:val="0"/>
                  <w:marRight w:val="0"/>
                  <w:marTop w:val="300"/>
                  <w:marBottom w:val="0"/>
                  <w:divBdr>
                    <w:top w:val="none" w:sz="0" w:space="0" w:color="auto"/>
                    <w:left w:val="none" w:sz="0" w:space="0" w:color="auto"/>
                    <w:bottom w:val="none" w:sz="0" w:space="0" w:color="auto"/>
                    <w:right w:val="none" w:sz="0" w:space="0" w:color="auto"/>
                  </w:divBdr>
                  <w:divsChild>
                    <w:div w:id="995183230">
                      <w:marLeft w:val="0"/>
                      <w:marRight w:val="0"/>
                      <w:marTop w:val="0"/>
                      <w:marBottom w:val="0"/>
                      <w:divBdr>
                        <w:top w:val="none" w:sz="0" w:space="0" w:color="auto"/>
                        <w:left w:val="none" w:sz="0" w:space="0" w:color="auto"/>
                        <w:bottom w:val="none" w:sz="0" w:space="0" w:color="auto"/>
                        <w:right w:val="none" w:sz="0" w:space="0" w:color="auto"/>
                      </w:divBdr>
                      <w:divsChild>
                        <w:div w:id="738018103">
                          <w:marLeft w:val="0"/>
                          <w:marRight w:val="0"/>
                          <w:marTop w:val="0"/>
                          <w:marBottom w:val="0"/>
                          <w:divBdr>
                            <w:top w:val="none" w:sz="0" w:space="0" w:color="auto"/>
                            <w:left w:val="none" w:sz="0" w:space="0" w:color="auto"/>
                            <w:bottom w:val="none" w:sz="0" w:space="0" w:color="auto"/>
                            <w:right w:val="none" w:sz="0" w:space="0" w:color="auto"/>
                          </w:divBdr>
                        </w:div>
                      </w:divsChild>
                    </w:div>
                    <w:div w:id="1572737300">
                      <w:marLeft w:val="0"/>
                      <w:marRight w:val="0"/>
                      <w:marTop w:val="0"/>
                      <w:marBottom w:val="0"/>
                      <w:divBdr>
                        <w:top w:val="none" w:sz="0" w:space="0" w:color="auto"/>
                        <w:left w:val="none" w:sz="0" w:space="0" w:color="auto"/>
                        <w:bottom w:val="none" w:sz="0" w:space="0" w:color="auto"/>
                        <w:right w:val="none" w:sz="0" w:space="0" w:color="auto"/>
                      </w:divBdr>
                      <w:divsChild>
                        <w:div w:id="1852719234">
                          <w:marLeft w:val="0"/>
                          <w:marRight w:val="0"/>
                          <w:marTop w:val="0"/>
                          <w:marBottom w:val="0"/>
                          <w:divBdr>
                            <w:top w:val="none" w:sz="0" w:space="0" w:color="auto"/>
                            <w:left w:val="none" w:sz="0" w:space="0" w:color="auto"/>
                            <w:bottom w:val="none" w:sz="0" w:space="0" w:color="auto"/>
                            <w:right w:val="none" w:sz="0" w:space="0" w:color="auto"/>
                          </w:divBdr>
                        </w:div>
                      </w:divsChild>
                    </w:div>
                    <w:div w:id="1552687815">
                      <w:marLeft w:val="0"/>
                      <w:marRight w:val="0"/>
                      <w:marTop w:val="0"/>
                      <w:marBottom w:val="0"/>
                      <w:divBdr>
                        <w:top w:val="none" w:sz="0" w:space="0" w:color="auto"/>
                        <w:left w:val="none" w:sz="0" w:space="0" w:color="auto"/>
                        <w:bottom w:val="none" w:sz="0" w:space="0" w:color="auto"/>
                        <w:right w:val="none" w:sz="0" w:space="0" w:color="auto"/>
                      </w:divBdr>
                      <w:divsChild>
                        <w:div w:id="1129592882">
                          <w:marLeft w:val="0"/>
                          <w:marRight w:val="0"/>
                          <w:marTop w:val="0"/>
                          <w:marBottom w:val="0"/>
                          <w:divBdr>
                            <w:top w:val="none" w:sz="0" w:space="0" w:color="auto"/>
                            <w:left w:val="none" w:sz="0" w:space="0" w:color="auto"/>
                            <w:bottom w:val="none" w:sz="0" w:space="0" w:color="auto"/>
                            <w:right w:val="none" w:sz="0" w:space="0" w:color="auto"/>
                          </w:divBdr>
                        </w:div>
                      </w:divsChild>
                    </w:div>
                    <w:div w:id="1480616553">
                      <w:marLeft w:val="0"/>
                      <w:marRight w:val="0"/>
                      <w:marTop w:val="0"/>
                      <w:marBottom w:val="0"/>
                      <w:divBdr>
                        <w:top w:val="none" w:sz="0" w:space="0" w:color="auto"/>
                        <w:left w:val="none" w:sz="0" w:space="0" w:color="auto"/>
                        <w:bottom w:val="none" w:sz="0" w:space="0" w:color="auto"/>
                        <w:right w:val="none" w:sz="0" w:space="0" w:color="auto"/>
                      </w:divBdr>
                      <w:divsChild>
                        <w:div w:id="1116682700">
                          <w:marLeft w:val="0"/>
                          <w:marRight w:val="0"/>
                          <w:marTop w:val="0"/>
                          <w:marBottom w:val="0"/>
                          <w:divBdr>
                            <w:top w:val="none" w:sz="0" w:space="0" w:color="auto"/>
                            <w:left w:val="none" w:sz="0" w:space="0" w:color="auto"/>
                            <w:bottom w:val="none" w:sz="0" w:space="0" w:color="auto"/>
                            <w:right w:val="none" w:sz="0" w:space="0" w:color="auto"/>
                          </w:divBdr>
                        </w:div>
                      </w:divsChild>
                    </w:div>
                    <w:div w:id="419909879">
                      <w:marLeft w:val="0"/>
                      <w:marRight w:val="0"/>
                      <w:marTop w:val="0"/>
                      <w:marBottom w:val="0"/>
                      <w:divBdr>
                        <w:top w:val="none" w:sz="0" w:space="0" w:color="auto"/>
                        <w:left w:val="none" w:sz="0" w:space="0" w:color="auto"/>
                        <w:bottom w:val="none" w:sz="0" w:space="0" w:color="auto"/>
                        <w:right w:val="none" w:sz="0" w:space="0" w:color="auto"/>
                      </w:divBdr>
                      <w:divsChild>
                        <w:div w:id="1868788278">
                          <w:marLeft w:val="0"/>
                          <w:marRight w:val="0"/>
                          <w:marTop w:val="0"/>
                          <w:marBottom w:val="0"/>
                          <w:divBdr>
                            <w:top w:val="none" w:sz="0" w:space="0" w:color="auto"/>
                            <w:left w:val="none" w:sz="0" w:space="0" w:color="auto"/>
                            <w:bottom w:val="none" w:sz="0" w:space="0" w:color="auto"/>
                            <w:right w:val="none" w:sz="0" w:space="0" w:color="auto"/>
                          </w:divBdr>
                        </w:div>
                      </w:divsChild>
                    </w:div>
                    <w:div w:id="1759714656">
                      <w:marLeft w:val="0"/>
                      <w:marRight w:val="0"/>
                      <w:marTop w:val="0"/>
                      <w:marBottom w:val="0"/>
                      <w:divBdr>
                        <w:top w:val="none" w:sz="0" w:space="0" w:color="auto"/>
                        <w:left w:val="none" w:sz="0" w:space="0" w:color="auto"/>
                        <w:bottom w:val="none" w:sz="0" w:space="0" w:color="auto"/>
                        <w:right w:val="none" w:sz="0" w:space="0" w:color="auto"/>
                      </w:divBdr>
                      <w:divsChild>
                        <w:div w:id="671761232">
                          <w:marLeft w:val="0"/>
                          <w:marRight w:val="0"/>
                          <w:marTop w:val="0"/>
                          <w:marBottom w:val="0"/>
                          <w:divBdr>
                            <w:top w:val="none" w:sz="0" w:space="0" w:color="auto"/>
                            <w:left w:val="none" w:sz="0" w:space="0" w:color="auto"/>
                            <w:bottom w:val="none" w:sz="0" w:space="0" w:color="auto"/>
                            <w:right w:val="none" w:sz="0" w:space="0" w:color="auto"/>
                          </w:divBdr>
                        </w:div>
                      </w:divsChild>
                    </w:div>
                    <w:div w:id="524095192">
                      <w:marLeft w:val="0"/>
                      <w:marRight w:val="0"/>
                      <w:marTop w:val="0"/>
                      <w:marBottom w:val="0"/>
                      <w:divBdr>
                        <w:top w:val="none" w:sz="0" w:space="0" w:color="auto"/>
                        <w:left w:val="none" w:sz="0" w:space="0" w:color="auto"/>
                        <w:bottom w:val="none" w:sz="0" w:space="0" w:color="auto"/>
                        <w:right w:val="none" w:sz="0" w:space="0" w:color="auto"/>
                      </w:divBdr>
                      <w:divsChild>
                        <w:div w:id="2135709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133628">
              <w:marLeft w:val="375"/>
              <w:marRight w:val="375"/>
              <w:marTop w:val="0"/>
              <w:marBottom w:val="0"/>
              <w:divBdr>
                <w:top w:val="none" w:sz="0" w:space="0" w:color="auto"/>
                <w:left w:val="none" w:sz="0" w:space="0" w:color="auto"/>
                <w:bottom w:val="none" w:sz="0" w:space="0" w:color="auto"/>
                <w:right w:val="none" w:sz="0" w:space="0" w:color="auto"/>
              </w:divBdr>
              <w:divsChild>
                <w:div w:id="1557350932">
                  <w:marLeft w:val="0"/>
                  <w:marRight w:val="0"/>
                  <w:marTop w:val="0"/>
                  <w:marBottom w:val="0"/>
                  <w:divBdr>
                    <w:top w:val="none" w:sz="0" w:space="0" w:color="auto"/>
                    <w:left w:val="none" w:sz="0" w:space="0" w:color="auto"/>
                    <w:bottom w:val="none" w:sz="0" w:space="0" w:color="auto"/>
                    <w:right w:val="none" w:sz="0" w:space="0" w:color="auto"/>
                  </w:divBdr>
                  <w:divsChild>
                    <w:div w:id="340204885">
                      <w:marLeft w:val="0"/>
                      <w:marRight w:val="0"/>
                      <w:marTop w:val="0"/>
                      <w:marBottom w:val="0"/>
                      <w:divBdr>
                        <w:top w:val="none" w:sz="0" w:space="0" w:color="auto"/>
                        <w:left w:val="none" w:sz="0" w:space="0" w:color="auto"/>
                        <w:bottom w:val="none" w:sz="0" w:space="0" w:color="auto"/>
                        <w:right w:val="none" w:sz="0" w:space="0" w:color="auto"/>
                      </w:divBdr>
                      <w:divsChild>
                        <w:div w:id="1407458927">
                          <w:marLeft w:val="-144"/>
                          <w:marRight w:val="0"/>
                          <w:marTop w:val="0"/>
                          <w:marBottom w:val="0"/>
                          <w:divBdr>
                            <w:top w:val="none" w:sz="0" w:space="0" w:color="auto"/>
                            <w:left w:val="none" w:sz="0" w:space="0" w:color="auto"/>
                            <w:bottom w:val="none" w:sz="0" w:space="0" w:color="auto"/>
                            <w:right w:val="none" w:sz="0" w:space="0" w:color="auto"/>
                          </w:divBdr>
                        </w:div>
                      </w:divsChild>
                    </w:div>
                  </w:divsChild>
                </w:div>
                <w:div w:id="523137470">
                  <w:marLeft w:val="0"/>
                  <w:marRight w:val="0"/>
                  <w:marTop w:val="0"/>
                  <w:marBottom w:val="0"/>
                  <w:divBdr>
                    <w:top w:val="none" w:sz="0" w:space="0" w:color="auto"/>
                    <w:left w:val="none" w:sz="0" w:space="0" w:color="auto"/>
                    <w:bottom w:val="none" w:sz="0" w:space="0" w:color="auto"/>
                    <w:right w:val="none" w:sz="0" w:space="0" w:color="auto"/>
                  </w:divBdr>
                  <w:divsChild>
                    <w:div w:id="186407986">
                      <w:marLeft w:val="0"/>
                      <w:marRight w:val="0"/>
                      <w:marTop w:val="0"/>
                      <w:marBottom w:val="0"/>
                      <w:divBdr>
                        <w:top w:val="none" w:sz="0" w:space="0" w:color="auto"/>
                        <w:left w:val="none" w:sz="0" w:space="0" w:color="auto"/>
                        <w:bottom w:val="none" w:sz="0" w:space="0" w:color="auto"/>
                        <w:right w:val="none" w:sz="0" w:space="0" w:color="auto"/>
                      </w:divBdr>
                      <w:divsChild>
                        <w:div w:id="97411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059764">
                  <w:marLeft w:val="0"/>
                  <w:marRight w:val="0"/>
                  <w:marTop w:val="0"/>
                  <w:marBottom w:val="0"/>
                  <w:divBdr>
                    <w:top w:val="none" w:sz="0" w:space="0" w:color="auto"/>
                    <w:left w:val="none" w:sz="0" w:space="0" w:color="auto"/>
                    <w:bottom w:val="none" w:sz="0" w:space="0" w:color="auto"/>
                    <w:right w:val="none" w:sz="0" w:space="0" w:color="auto"/>
                  </w:divBdr>
                  <w:divsChild>
                    <w:div w:id="1578705491">
                      <w:marLeft w:val="0"/>
                      <w:marRight w:val="0"/>
                      <w:marTop w:val="0"/>
                      <w:marBottom w:val="0"/>
                      <w:divBdr>
                        <w:top w:val="none" w:sz="0" w:space="0" w:color="auto"/>
                        <w:left w:val="none" w:sz="0" w:space="0" w:color="auto"/>
                        <w:bottom w:val="none" w:sz="0" w:space="0" w:color="auto"/>
                        <w:right w:val="none" w:sz="0" w:space="0" w:color="auto"/>
                      </w:divBdr>
                      <w:divsChild>
                        <w:div w:id="753281006">
                          <w:marLeft w:val="-144"/>
                          <w:marRight w:val="0"/>
                          <w:marTop w:val="0"/>
                          <w:marBottom w:val="0"/>
                          <w:divBdr>
                            <w:top w:val="none" w:sz="0" w:space="0" w:color="auto"/>
                            <w:left w:val="none" w:sz="0" w:space="0" w:color="auto"/>
                            <w:bottom w:val="none" w:sz="0" w:space="0" w:color="auto"/>
                            <w:right w:val="none" w:sz="0" w:space="0" w:color="auto"/>
                          </w:divBdr>
                        </w:div>
                        <w:div w:id="1975062227">
                          <w:marLeft w:val="0"/>
                          <w:marRight w:val="0"/>
                          <w:marTop w:val="0"/>
                          <w:marBottom w:val="0"/>
                          <w:divBdr>
                            <w:top w:val="none" w:sz="0" w:space="0" w:color="auto"/>
                            <w:left w:val="none" w:sz="0" w:space="0" w:color="auto"/>
                            <w:bottom w:val="none" w:sz="0" w:space="0" w:color="auto"/>
                            <w:right w:val="none" w:sz="0" w:space="0" w:color="auto"/>
                          </w:divBdr>
                        </w:div>
                        <w:div w:id="1285772422">
                          <w:marLeft w:val="0"/>
                          <w:marRight w:val="0"/>
                          <w:marTop w:val="0"/>
                          <w:marBottom w:val="0"/>
                          <w:divBdr>
                            <w:top w:val="none" w:sz="0" w:space="0" w:color="auto"/>
                            <w:left w:val="none" w:sz="0" w:space="0" w:color="auto"/>
                            <w:bottom w:val="none" w:sz="0" w:space="0" w:color="auto"/>
                            <w:right w:val="none" w:sz="0" w:space="0" w:color="auto"/>
                          </w:divBdr>
                        </w:div>
                        <w:div w:id="1091850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7165358">
              <w:marLeft w:val="480"/>
              <w:marRight w:val="240"/>
              <w:marTop w:val="0"/>
              <w:marBottom w:val="0"/>
              <w:divBdr>
                <w:top w:val="none" w:sz="0" w:space="0" w:color="auto"/>
                <w:left w:val="none" w:sz="0" w:space="0" w:color="auto"/>
                <w:bottom w:val="none" w:sz="0" w:space="0" w:color="auto"/>
                <w:right w:val="none" w:sz="0" w:space="0" w:color="auto"/>
              </w:divBdr>
            </w:div>
          </w:divsChild>
        </w:div>
      </w:divsChild>
    </w:div>
    <w:div w:id="1196888274">
      <w:marLeft w:val="0"/>
      <w:marRight w:val="0"/>
      <w:marTop w:val="0"/>
      <w:marBottom w:val="0"/>
      <w:divBdr>
        <w:top w:val="none" w:sz="0" w:space="0" w:color="auto"/>
        <w:left w:val="none" w:sz="0" w:space="0" w:color="auto"/>
        <w:bottom w:val="none" w:sz="0" w:space="0" w:color="auto"/>
        <w:right w:val="none" w:sz="0" w:space="0" w:color="auto"/>
      </w:divBdr>
    </w:div>
    <w:div w:id="1212569769">
      <w:marLeft w:val="0"/>
      <w:marRight w:val="0"/>
      <w:marTop w:val="0"/>
      <w:marBottom w:val="0"/>
      <w:divBdr>
        <w:top w:val="none" w:sz="0" w:space="0" w:color="auto"/>
        <w:left w:val="none" w:sz="0" w:space="0" w:color="auto"/>
        <w:bottom w:val="none" w:sz="0" w:space="0" w:color="auto"/>
        <w:right w:val="none" w:sz="0" w:space="0" w:color="auto"/>
      </w:divBdr>
    </w:div>
    <w:div w:id="176475782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pensionnij-fond.livejournal.co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552</Words>
  <Characters>3150</Characters>
  <Application>Microsoft Office Word</Application>
  <DocSecurity>0</DocSecurity>
  <Lines>26</Lines>
  <Paragraphs>7</Paragraphs>
  <ScaleCrop>false</ScaleCrop>
  <Company/>
  <LinksUpToDate>false</LinksUpToDate>
  <CharactersWithSpaces>3695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0110040501</dc:creator>
  <cp:lastModifiedBy>0110040501</cp:lastModifiedBy>
  <cp:revision>2</cp:revision>
  <cp:lastPrinted>2016-08-04T07:16:00Z</cp:lastPrinted>
  <dcterms:created xsi:type="dcterms:W3CDTF">2016-08-04T07:11:00Z</dcterms:created>
  <dcterms:modified xsi:type="dcterms:W3CDTF">2016-08-04T07:20:00Z</dcterms:modified>
</cp:coreProperties>
</file>