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C34" w:rsidRPr="009F5C34" w:rsidRDefault="009F5C34" w:rsidP="009F5C3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9F5C3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«Зарплаты в конверте» сегодня – мизерная пенсия завтра</w:t>
      </w:r>
    </w:p>
    <w:p w:rsidR="009F5C34" w:rsidRPr="009F5C34" w:rsidRDefault="009F5C34" w:rsidP="009F5C3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F5C34">
        <w:rPr>
          <w:rFonts w:ascii="Arial" w:eastAsia="Times New Roman" w:hAnsi="Arial" w:cs="Arial"/>
          <w:lang w:eastAsia="ru-RU"/>
        </w:rPr>
        <w:t xml:space="preserve"> Работодатель, выплачивающий «белую» зарплату, является гарантом для своего работника в обеспечении ему достойной пенсии.</w:t>
      </w:r>
    </w:p>
    <w:p w:rsidR="009F5C34" w:rsidRPr="009F5C34" w:rsidRDefault="009F5C34" w:rsidP="009F5C3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F5C34">
        <w:rPr>
          <w:rFonts w:ascii="Arial" w:eastAsia="Times New Roman" w:hAnsi="Arial" w:cs="Arial"/>
          <w:lang w:eastAsia="ru-RU"/>
        </w:rPr>
        <w:t xml:space="preserve">С 1 января 2015 года при расчете пенсии учитываются баллы или «годовые пенсионные коэффициенты», которыми оценивается каждый год трудовой деятельности гражданина. Годовой пенсионный коэффициент равен отношению суммы уплаченных работодателем </w:t>
      </w:r>
      <w:proofErr w:type="gramStart"/>
      <w:r w:rsidRPr="009F5C34">
        <w:rPr>
          <w:rFonts w:ascii="Arial" w:eastAsia="Times New Roman" w:hAnsi="Arial" w:cs="Arial"/>
          <w:lang w:eastAsia="ru-RU"/>
        </w:rPr>
        <w:t>за год страховых взносов на формирование страховой части пенсии с зарплаты работника к сумме страховых взносов с максимально облагаемой по закону</w:t>
      </w:r>
      <w:proofErr w:type="gramEnd"/>
      <w:r w:rsidRPr="009F5C34">
        <w:rPr>
          <w:rFonts w:ascii="Arial" w:eastAsia="Times New Roman" w:hAnsi="Arial" w:cs="Arial"/>
          <w:lang w:eastAsia="ru-RU"/>
        </w:rPr>
        <w:t xml:space="preserve"> заработной платы. Количество набранных баллов напрямую зависит от официальной зарплаты работника, с которой уплачиваются страховые взносы. Чем больше баллов – тем выше пенсия.</w:t>
      </w:r>
    </w:p>
    <w:p w:rsidR="009F5C34" w:rsidRPr="009F5C34" w:rsidRDefault="009F5C34" w:rsidP="009F5C3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F5C34">
        <w:rPr>
          <w:rFonts w:ascii="Arial" w:eastAsia="Times New Roman" w:hAnsi="Arial" w:cs="Arial"/>
          <w:lang w:eastAsia="ru-RU"/>
        </w:rPr>
        <w:t>Для того чтобы получить право на трудовую пенсию по новым правилам, необходимо два условия: 15 лет стажа и 30 пенсионных коэффициентов. Это возможно только в том случае, если человек получает официальную «белую» заработную плату, размер которой составляет два МРОТ и более (сегодня МРОТ составляет 6204 руб.).</w:t>
      </w:r>
    </w:p>
    <w:p w:rsidR="009F5C34" w:rsidRPr="009F5C34" w:rsidRDefault="009F5C34" w:rsidP="009F5C3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F5C34">
        <w:rPr>
          <w:rFonts w:ascii="Arial" w:eastAsia="Times New Roman" w:hAnsi="Arial" w:cs="Arial"/>
          <w:lang w:eastAsia="ru-RU"/>
        </w:rPr>
        <w:t>В 2016 году тариф страховых взносов на обязательное пенсионное страхование в пределах установленной предельной величины базы для начисления страховых взносов составляет 22%. Стоит отметить, что эта сумма уплачивается не из зарплаты сотрудника, а из фонда оплаты труда. Чем больше накопленная сумма страховых взносов, тем выше размер устанавливаемой выплаты страховой пенсии.</w:t>
      </w:r>
    </w:p>
    <w:p w:rsidR="009F5C34" w:rsidRPr="009F5C34" w:rsidRDefault="009F5C34" w:rsidP="009F5C3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F5C34">
        <w:rPr>
          <w:rFonts w:ascii="Arial" w:eastAsia="Times New Roman" w:hAnsi="Arial" w:cs="Arial"/>
          <w:lang w:eastAsia="ru-RU"/>
        </w:rPr>
        <w:t>Ни для кого не секрет, что некоторые работодатели ищут различные схемы ухода от уплаты страховых взносов, не беспокоятся о завтрашнем дне своих подчиненных. Сами работники, соглашаясь на подобные условия, лишают себя существенной части будущей пенсии.</w:t>
      </w:r>
    </w:p>
    <w:p w:rsidR="009F5C34" w:rsidRPr="009F5C34" w:rsidRDefault="009F5C34" w:rsidP="009F5C3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F5C34">
        <w:rPr>
          <w:rFonts w:ascii="Arial" w:eastAsia="Times New Roman" w:hAnsi="Arial" w:cs="Arial"/>
          <w:lang w:eastAsia="ru-RU"/>
        </w:rPr>
        <w:t>Первый вариант: Вы устраиваетесь на работу и Вам предложено не оформлять трудовые отношения. В этом случае работодатель не будет отчислять за Вас страховые взносы, а весь период Вашей работы не засчитывается в страховой стаж для назначения в будущем страховой пенсии. И взамен сегодняшней зарплаты в конверте никто не выдаст Вам завтра конверт с дополнительной пенсией.</w:t>
      </w:r>
    </w:p>
    <w:p w:rsidR="009F5C34" w:rsidRPr="009F5C34" w:rsidRDefault="009F5C34" w:rsidP="009F5C3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F5C34">
        <w:rPr>
          <w:rFonts w:ascii="Arial" w:eastAsia="Times New Roman" w:hAnsi="Arial" w:cs="Arial"/>
          <w:lang w:eastAsia="ru-RU"/>
        </w:rPr>
        <w:t>Второй вариант: Вам предложено получать часть заработной платы, например 7 тысяч рублей, официально по документам, а часть - 20 тысяч рублей - выдавать неофициально. В этом случае страховые взносы уплачиваются работодателем только с официального заработка – с 7 тысяч рублей. Соответственно, на Ваш лицевой счет будет внесено 1540 рулей в месяц вместо 5940 рублей, а это в дальнейшем приведёт к расчету размера страховой пенсии, исходя из 18480 рублей в год, а не из 71280 рублей. Разница ощутимая.</w:t>
      </w:r>
    </w:p>
    <w:p w:rsidR="009F5C34" w:rsidRPr="009F5C34" w:rsidRDefault="009F5C34" w:rsidP="009F5C3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F5C34">
        <w:rPr>
          <w:rFonts w:ascii="Arial" w:eastAsia="Times New Roman" w:hAnsi="Arial" w:cs="Arial"/>
          <w:lang w:eastAsia="ru-RU"/>
        </w:rPr>
        <w:lastRenderedPageBreak/>
        <w:t>Соглашаясь сегодня на такие условия оплаты труда и оформления трудовых отношений, граждане лишают себя всех прав социальной защиты и фактически отказываются от будущей пенсии.</w:t>
      </w:r>
    </w:p>
    <w:p w:rsidR="009F5C34" w:rsidRPr="009F5C34" w:rsidRDefault="009F5C34" w:rsidP="009F5C3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F5C34">
        <w:rPr>
          <w:rFonts w:ascii="Arial" w:eastAsia="Times New Roman" w:hAnsi="Arial" w:cs="Arial"/>
          <w:lang w:eastAsia="ru-RU"/>
        </w:rPr>
        <w:t xml:space="preserve">Лучше сразу поинтересоваться у работодателя, уплачивает ли он за вас в полном объёме страховые взносы на обязательное пенсионное страхование, а также периодически проверять состояние своего пенсионного счета. Это можно сделать несколькими способами: обратившись лично в территориальные органы ПФР по месту жительства; на </w:t>
      </w:r>
      <w:hyperlink r:id="rId4" w:tgtFrame="_blank" w:history="1">
        <w:r w:rsidRPr="009F5C34">
          <w:rPr>
            <w:rFonts w:ascii="Arial" w:eastAsia="Times New Roman" w:hAnsi="Arial" w:cs="Arial"/>
            <w:color w:val="0B7FA4"/>
            <w:u w:val="single"/>
            <w:lang w:eastAsia="ru-RU"/>
          </w:rPr>
          <w:t>Едином портале госуслуг</w:t>
        </w:r>
      </w:hyperlink>
      <w:r w:rsidRPr="009F5C34">
        <w:rPr>
          <w:rFonts w:ascii="Arial" w:eastAsia="Times New Roman" w:hAnsi="Arial" w:cs="Arial"/>
          <w:lang w:eastAsia="ru-RU"/>
        </w:rPr>
        <w:t xml:space="preserve"> (</w:t>
      </w:r>
      <w:proofErr w:type="spellStart"/>
      <w:r w:rsidRPr="009F5C34">
        <w:rPr>
          <w:rFonts w:ascii="Arial" w:eastAsia="Times New Roman" w:hAnsi="Arial" w:cs="Arial"/>
          <w:lang w:eastAsia="ru-RU"/>
        </w:rPr>
        <w:t>www.gosuslugi.ru</w:t>
      </w:r>
      <w:proofErr w:type="spellEnd"/>
      <w:r w:rsidRPr="009F5C34">
        <w:rPr>
          <w:rFonts w:ascii="Arial" w:eastAsia="Times New Roman" w:hAnsi="Arial" w:cs="Arial"/>
          <w:lang w:eastAsia="ru-RU"/>
        </w:rPr>
        <w:t>), а также заказным письмом (но для этого нужно написать заявление о желании получить такую информацию).</w:t>
      </w:r>
    </w:p>
    <w:p w:rsidR="009F5C34" w:rsidRPr="009F5C34" w:rsidRDefault="009F5C34" w:rsidP="009F5C3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F5C34">
        <w:rPr>
          <w:rFonts w:ascii="Arial" w:eastAsia="Times New Roman" w:hAnsi="Arial" w:cs="Arial"/>
          <w:lang w:eastAsia="ru-RU"/>
        </w:rPr>
        <w:t xml:space="preserve">Можно так же воспользоваться электронным сервисом ПФР </w:t>
      </w:r>
      <w:hyperlink r:id="rId5" w:anchor="services-f" w:tgtFrame="_blank" w:history="1">
        <w:r w:rsidRPr="009F5C34">
          <w:rPr>
            <w:rFonts w:ascii="Arial" w:eastAsia="Times New Roman" w:hAnsi="Arial" w:cs="Arial"/>
            <w:color w:val="0B7FA4"/>
            <w:u w:val="single"/>
            <w:lang w:eastAsia="ru-RU"/>
          </w:rPr>
          <w:t>«Личный кабинет гражданина»</w:t>
        </w:r>
      </w:hyperlink>
      <w:r w:rsidRPr="009F5C34">
        <w:rPr>
          <w:rFonts w:ascii="Arial" w:eastAsia="Times New Roman" w:hAnsi="Arial" w:cs="Arial"/>
          <w:lang w:eastAsia="ru-RU"/>
        </w:rPr>
        <w:t xml:space="preserve">. Он позволяет гражданам </w:t>
      </w:r>
      <w:proofErr w:type="spellStart"/>
      <w:r w:rsidRPr="009F5C34">
        <w:rPr>
          <w:rFonts w:ascii="Arial" w:eastAsia="Times New Roman" w:hAnsi="Arial" w:cs="Arial"/>
          <w:lang w:eastAsia="ru-RU"/>
        </w:rPr>
        <w:t>допенсионного</w:t>
      </w:r>
      <w:proofErr w:type="spellEnd"/>
      <w:r w:rsidRPr="009F5C34">
        <w:rPr>
          <w:rFonts w:ascii="Arial" w:eastAsia="Times New Roman" w:hAnsi="Arial" w:cs="Arial"/>
          <w:lang w:eastAsia="ru-RU"/>
        </w:rPr>
        <w:t xml:space="preserve"> возраста в режиме реального времени узнать о своих уже сформированных пенсионных правах. Через Кабинет гражданин может узнать о количестве накопленных пенсионных баллов и длительности стажа, учтенных на его индивидуальном счете в ПФР. Сервис предоставляет возможность получить подробную информацию о периодах трудовой деятельности, местах работы, размере начисленных работодателями страховых взносов, которой располагает ПФР.</w:t>
      </w:r>
    </w:p>
    <w:p w:rsidR="009F5C34" w:rsidRPr="009F5C34" w:rsidRDefault="009F5C34" w:rsidP="009F5C3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lang w:eastAsia="ru-RU"/>
        </w:rPr>
      </w:pPr>
      <w:r w:rsidRPr="009F5C34">
        <w:rPr>
          <w:rFonts w:ascii="Arial" w:eastAsia="Times New Roman" w:hAnsi="Arial" w:cs="Arial"/>
          <w:lang w:eastAsia="ru-RU"/>
        </w:rPr>
        <w:t>Решение проблемы выплат «серых» зарплат возможно лишь при активном содействии граждан-работников предприятий, а так же в осознании работодателями социальной значимости данного вопроса.</w:t>
      </w:r>
    </w:p>
    <w:sectPr w:rsidR="009F5C34" w:rsidRPr="009F5C34" w:rsidSect="003F4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5C34"/>
    <w:rsid w:val="0022663A"/>
    <w:rsid w:val="003F4274"/>
    <w:rsid w:val="009F5C34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274"/>
  </w:style>
  <w:style w:type="paragraph" w:styleId="1">
    <w:name w:val="heading 1"/>
    <w:basedOn w:val="a"/>
    <w:link w:val="10"/>
    <w:uiPriority w:val="9"/>
    <w:qFormat/>
    <w:rsid w:val="009F5C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F5C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5C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F5C3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F5C34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9F5C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9F5C34"/>
    <w:rPr>
      <w:b/>
      <w:bCs/>
      <w:color w:val="4DA6E8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9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901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55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36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613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8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887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s.pfrf.ru/" TargetMode="External"/><Relationship Id="rId4" Type="http://schemas.openxmlformats.org/officeDocument/2006/relationships/hyperlink" Target="https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602</Words>
  <Characters>3436</Characters>
  <Application>Microsoft Office Word</Application>
  <DocSecurity>0</DocSecurity>
  <Lines>28</Lines>
  <Paragraphs>8</Paragraphs>
  <ScaleCrop>false</ScaleCrop>
  <Company/>
  <LinksUpToDate>false</LinksUpToDate>
  <CharactersWithSpaces>4030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2016-08-15T12:28:00Z</dcterms:created>
  <dcterms:modified xsi:type="dcterms:W3CDTF">2016-08-15T12:31:00Z</dcterms:modified>
</cp:coreProperties>
</file>