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CC" w:rsidRPr="005A0FCC" w:rsidRDefault="005A0FCC" w:rsidP="005A0FC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5A0FC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Как направить материнский капитал на покупку товаров и оплату услуг для социальной адаптации детей-инвалидов 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 xml:space="preserve">Средства материнского капитала можно направлять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</w:t>
      </w:r>
      <w:proofErr w:type="spellStart"/>
      <w:r w:rsidRPr="005A0FCC">
        <w:rPr>
          <w:rFonts w:ascii="Arial" w:eastAsia="Times New Roman" w:hAnsi="Arial" w:cs="Arial"/>
          <w:lang w:eastAsia="ru-RU"/>
        </w:rPr>
        <w:t>абилитации</w:t>
      </w:r>
      <w:proofErr w:type="spellEnd"/>
      <w:r w:rsidRPr="005A0FCC">
        <w:rPr>
          <w:rFonts w:ascii="Arial" w:eastAsia="Times New Roman" w:hAnsi="Arial" w:cs="Arial"/>
          <w:lang w:eastAsia="ru-RU"/>
        </w:rPr>
        <w:t xml:space="preserve"> (ИПРА), разработанной учреждением медико-социальной экспертизы (МСЭ).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Средства материнского капитала по этому направлению можно использовать в любое время, не дожидаясь трехлетия ребенка, давшего право на сертификат.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Для использования средств материнского капитала к соответствующему заявлению в Пенсионный фонд помимо паспорта владелец государственного сертификата представляет: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- ИПРА ребенка-инвалида;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- документы, подтверждающие расходы на приобретение товаров и услуг;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- акт проверки наличия и соответствия приобретенного для ребенка-инвалида товара,   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- реквизиты счета владельца сертификата в кредитной организации.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Порядок действий семьи, решившей направить материнский капитал на приобретение товаров или оплату услуг для социальной адаптации ребенка-инвалида, выглядит следующим образом.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 xml:space="preserve">Родители ребенка-инвалида обращаются в организацию здравоохранения для заполнения направления на медико-социальную экспертизу, затем в учреждение МСЭ с заявлением о внесении </w:t>
      </w:r>
      <w:proofErr w:type="gramStart"/>
      <w:r w:rsidRPr="005A0FCC">
        <w:rPr>
          <w:rFonts w:ascii="Arial" w:eastAsia="Times New Roman" w:hAnsi="Arial" w:cs="Arial"/>
          <w:lang w:eastAsia="ru-RU"/>
        </w:rPr>
        <w:t>в</w:t>
      </w:r>
      <w:proofErr w:type="gramEnd"/>
      <w:r w:rsidRPr="005A0FC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5A0FCC">
        <w:rPr>
          <w:rFonts w:ascii="Arial" w:eastAsia="Times New Roman" w:hAnsi="Arial" w:cs="Arial"/>
          <w:lang w:eastAsia="ru-RU"/>
        </w:rPr>
        <w:t>ИПРА</w:t>
      </w:r>
      <w:proofErr w:type="gramEnd"/>
      <w:r w:rsidRPr="005A0FCC">
        <w:rPr>
          <w:rFonts w:ascii="Arial" w:eastAsia="Times New Roman" w:hAnsi="Arial" w:cs="Arial"/>
          <w:lang w:eastAsia="ru-RU"/>
        </w:rPr>
        <w:t xml:space="preserve"> рекомендаций о товарах и услугах из соответствующего </w:t>
      </w:r>
      <w:r w:rsidRPr="005A0FCC">
        <w:rPr>
          <w:rFonts w:ascii="Arial" w:eastAsia="Times New Roman" w:hAnsi="Arial" w:cs="Arial"/>
          <w:b/>
          <w:bCs/>
          <w:lang w:eastAsia="ru-RU"/>
        </w:rPr>
        <w:t>перечня</w:t>
      </w:r>
      <w:r w:rsidRPr="005A0FCC">
        <w:rPr>
          <w:rFonts w:ascii="Arial" w:eastAsia="Times New Roman" w:hAnsi="Arial" w:cs="Arial"/>
          <w:lang w:eastAsia="ru-RU"/>
        </w:rPr>
        <w:t>, которые необходимы ребенку.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proofErr w:type="gramStart"/>
      <w:r w:rsidRPr="005A0FCC">
        <w:rPr>
          <w:rFonts w:ascii="Arial" w:eastAsia="Times New Roman" w:hAnsi="Arial" w:cs="Arial"/>
          <w:lang w:eastAsia="ru-RU"/>
        </w:rPr>
        <w:t>Важно отметить, что средствами материнского капитала не могут быть компенсированы расходы на медицинские услуги, а также реабилитационные мероприятия, технические средства реабилитации и услуги, которые предусмотрены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«О социальной защите инвалидов в Российской Федерации».</w:t>
      </w:r>
      <w:proofErr w:type="gramEnd"/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 xml:space="preserve">После того, как учреждение МСЭ рассмотрит заявление и внесет </w:t>
      </w:r>
      <w:proofErr w:type="gramStart"/>
      <w:r w:rsidRPr="005A0FCC">
        <w:rPr>
          <w:rFonts w:ascii="Arial" w:eastAsia="Times New Roman" w:hAnsi="Arial" w:cs="Arial"/>
          <w:lang w:eastAsia="ru-RU"/>
        </w:rPr>
        <w:t>в</w:t>
      </w:r>
      <w:proofErr w:type="gramEnd"/>
      <w:r w:rsidRPr="005A0FCC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5A0FCC">
        <w:rPr>
          <w:rFonts w:ascii="Arial" w:eastAsia="Times New Roman" w:hAnsi="Arial" w:cs="Arial"/>
          <w:lang w:eastAsia="ru-RU"/>
        </w:rPr>
        <w:t>ИПРА</w:t>
      </w:r>
      <w:proofErr w:type="gramEnd"/>
      <w:r w:rsidRPr="005A0FCC">
        <w:rPr>
          <w:rFonts w:ascii="Arial" w:eastAsia="Times New Roman" w:hAnsi="Arial" w:cs="Arial"/>
          <w:lang w:eastAsia="ru-RU"/>
        </w:rPr>
        <w:t xml:space="preserve">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</w:t>
      </w:r>
      <w:r w:rsidRPr="005A0FCC">
        <w:rPr>
          <w:rFonts w:ascii="Arial" w:eastAsia="Times New Roman" w:hAnsi="Arial" w:cs="Arial"/>
          <w:lang w:eastAsia="ru-RU"/>
        </w:rPr>
        <w:lastRenderedPageBreak/>
        <w:t>товарные или кассовые чеки, либо иные документы, которые подтверждают оплату товара. В случае с оплатой услуг это договоры об их оказании. Договор должен быть заключен в установленном законодательством порядке.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Важно отметить, что индивидуальная программа реабилитации должна быть действительна на день приобретения товаров и услуг.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 xml:space="preserve">После этого владелец сертификата обращается в территориальный орган Пенсионного фонда (в том числе через МФЦ) за компенсацией расходов на приобретенные товары или услуги, </w:t>
      </w:r>
      <w:proofErr w:type="gramStart"/>
      <w:r w:rsidRPr="005A0FCC">
        <w:rPr>
          <w:rFonts w:ascii="Arial" w:eastAsia="Times New Roman" w:hAnsi="Arial" w:cs="Arial"/>
          <w:lang w:eastAsia="ru-RU"/>
        </w:rPr>
        <w:t>предоставив вышеперечисленные документы</w:t>
      </w:r>
      <w:proofErr w:type="gramEnd"/>
      <w:r w:rsidRPr="005A0FCC">
        <w:rPr>
          <w:rFonts w:ascii="Arial" w:eastAsia="Times New Roman" w:hAnsi="Arial" w:cs="Arial"/>
          <w:lang w:eastAsia="ru-RU"/>
        </w:rPr>
        <w:t>. В случае принятия положительного решения необходимая сумма из средств материнского капитала поступит на счет владельца сертификата не позднее чем через 2 месяца со дня принятия заявления.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 xml:space="preserve">Более подробную информацию можно узнать на сайте Пенсионного фонда в разделе </w:t>
      </w:r>
      <w:r w:rsidRPr="005A0FCC">
        <w:rPr>
          <w:rFonts w:ascii="Arial" w:eastAsia="Times New Roman" w:hAnsi="Arial" w:cs="Arial"/>
          <w:b/>
          <w:bCs/>
          <w:lang w:eastAsia="ru-RU"/>
        </w:rPr>
        <w:t>«Жизненные ситуации»</w:t>
      </w:r>
      <w:r w:rsidRPr="005A0FCC">
        <w:rPr>
          <w:rFonts w:ascii="Arial" w:eastAsia="Times New Roman" w:hAnsi="Arial" w:cs="Arial"/>
          <w:lang w:eastAsia="ru-RU"/>
        </w:rPr>
        <w:t>.</w:t>
      </w:r>
    </w:p>
    <w:p w:rsidR="005A0FCC" w:rsidRPr="005A0FCC" w:rsidRDefault="005A0FCC" w:rsidP="005A0FCC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A0FCC">
        <w:rPr>
          <w:rFonts w:ascii="Arial" w:eastAsia="Times New Roman" w:hAnsi="Arial" w:cs="Arial"/>
          <w:lang w:eastAsia="ru-RU"/>
        </w:rPr>
        <w:t> </w:t>
      </w:r>
    </w:p>
    <w:p w:rsidR="0091596E" w:rsidRDefault="005A0FCC"/>
    <w:sectPr w:rsidR="0091596E" w:rsidSect="001B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FCC"/>
    <w:rsid w:val="001B7E44"/>
    <w:rsid w:val="0022663A"/>
    <w:rsid w:val="005A0FCC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E44"/>
  </w:style>
  <w:style w:type="paragraph" w:styleId="1">
    <w:name w:val="heading 1"/>
    <w:basedOn w:val="a"/>
    <w:link w:val="10"/>
    <w:uiPriority w:val="9"/>
    <w:qFormat/>
    <w:rsid w:val="005A0F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A0F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0F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0F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A0FCC"/>
    <w:rPr>
      <w:b/>
      <w:bCs/>
    </w:rPr>
  </w:style>
  <w:style w:type="paragraph" w:styleId="a4">
    <w:name w:val="Normal (Web)"/>
    <w:basedOn w:val="a"/>
    <w:uiPriority w:val="99"/>
    <w:semiHidden/>
    <w:unhideWhenUsed/>
    <w:rsid w:val="005A0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495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6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8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2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510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2016-08-12T11:58:00Z</dcterms:created>
  <dcterms:modified xsi:type="dcterms:W3CDTF">2016-08-12T12:00:00Z</dcterms:modified>
</cp:coreProperties>
</file>