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6D1" w:rsidRPr="002076D1" w:rsidRDefault="002076D1" w:rsidP="002076D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2076D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Правила уплаты предпринимателями страховых взносов в ПФР в 2016 году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10</w:t>
      </w:r>
      <w:r w:rsidRPr="002076D1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августа 2016</w:t>
      </w:r>
    </w:p>
    <w:p w:rsidR="002076D1" w:rsidRPr="002076D1" w:rsidRDefault="002076D1" w:rsidP="002076D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 xml:space="preserve">Индивидуальные предприниматели, адвокаты, нотариусы, занимающиеся частной практикой (далее ИП), уплачивают страховые взносы </w:t>
      </w:r>
      <w:r w:rsidRPr="002076D1">
        <w:rPr>
          <w:rFonts w:ascii="Arial" w:eastAsia="Times New Roman" w:hAnsi="Arial" w:cs="Arial"/>
          <w:b/>
          <w:bCs/>
          <w:lang w:eastAsia="ru-RU"/>
        </w:rPr>
        <w:t>в виде "фиксированного платежа", который включает уплату взносов исходя из тарифа, а также сумму страховых взносов, начисленных в размере 1 процента от дохода индивидуального предпринимателя.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>Уплата индивидуальными предпринимателями страховых взносов в ПФР и ФОМС в фиксированном размере осуществляется в двух вариантах: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>-при величине дохода до 300 тысяч рублей - исходя из суммы минимальной оплаты труда (МРОТ) и тарифа страховых взносов в ПФР.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>Таким образом, за</w:t>
      </w:r>
      <w:r w:rsidRPr="002076D1">
        <w:rPr>
          <w:rFonts w:ascii="Arial" w:eastAsia="Times New Roman" w:hAnsi="Arial" w:cs="Arial"/>
          <w:b/>
          <w:bCs/>
          <w:lang w:eastAsia="ru-RU"/>
        </w:rPr>
        <w:t xml:space="preserve"> 2016</w:t>
      </w:r>
      <w:r w:rsidRPr="002076D1">
        <w:rPr>
          <w:rFonts w:ascii="Arial" w:eastAsia="Times New Roman" w:hAnsi="Arial" w:cs="Arial"/>
          <w:lang w:eastAsia="ru-RU"/>
        </w:rPr>
        <w:t xml:space="preserve"> необходимо </w:t>
      </w:r>
      <w:r w:rsidRPr="002076D1">
        <w:rPr>
          <w:rFonts w:ascii="Arial" w:eastAsia="Times New Roman" w:hAnsi="Arial" w:cs="Arial"/>
          <w:b/>
          <w:bCs/>
          <w:lang w:eastAsia="ru-RU"/>
        </w:rPr>
        <w:t>до 31 декабря</w:t>
      </w:r>
      <w:r w:rsidRPr="002076D1">
        <w:rPr>
          <w:rFonts w:ascii="Arial" w:eastAsia="Times New Roman" w:hAnsi="Arial" w:cs="Arial"/>
          <w:lang w:eastAsia="ru-RU"/>
        </w:rPr>
        <w:t xml:space="preserve"> уплатить взносов в сумме </w:t>
      </w:r>
      <w:r w:rsidRPr="002076D1">
        <w:rPr>
          <w:rFonts w:ascii="Arial" w:eastAsia="Times New Roman" w:hAnsi="Arial" w:cs="Arial"/>
          <w:b/>
          <w:bCs/>
          <w:lang w:eastAsia="ru-RU"/>
        </w:rPr>
        <w:t>23153,33 рублей,</w:t>
      </w:r>
      <w:r w:rsidRPr="002076D1">
        <w:rPr>
          <w:rFonts w:ascii="Arial" w:eastAsia="Times New Roman" w:hAnsi="Arial" w:cs="Arial"/>
          <w:lang w:eastAsia="ru-RU"/>
        </w:rPr>
        <w:t xml:space="preserve"> в том числе: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>на ОПС: 6204*12*26%=19356,48 рублей,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>на ОМС: 6204*12*5,1%=3796,85 рублей.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 xml:space="preserve">-если доход плательщика страховых взносов превысит 300 тысяч рублей, размер страхового взноса составит ту же величину плюс 1 процент от дохода плательщика, превышающего эту сумму. </w:t>
      </w:r>
      <w:r w:rsidRPr="002076D1">
        <w:rPr>
          <w:rFonts w:ascii="Arial" w:eastAsia="Times New Roman" w:hAnsi="Arial" w:cs="Arial"/>
          <w:b/>
          <w:bCs/>
          <w:lang w:eastAsia="ru-RU"/>
        </w:rPr>
        <w:t xml:space="preserve">Срок доплаты - до 1 апреля года следующего за </w:t>
      </w:r>
      <w:proofErr w:type="gramStart"/>
      <w:r w:rsidRPr="002076D1">
        <w:rPr>
          <w:rFonts w:ascii="Arial" w:eastAsia="Times New Roman" w:hAnsi="Arial" w:cs="Arial"/>
          <w:b/>
          <w:bCs/>
          <w:lang w:eastAsia="ru-RU"/>
        </w:rPr>
        <w:t>отчетным</w:t>
      </w:r>
      <w:proofErr w:type="gramEnd"/>
      <w:r w:rsidRPr="002076D1">
        <w:rPr>
          <w:rFonts w:ascii="Arial" w:eastAsia="Times New Roman" w:hAnsi="Arial" w:cs="Arial"/>
          <w:b/>
          <w:bCs/>
          <w:lang w:eastAsia="ru-RU"/>
        </w:rPr>
        <w:t>, так за 2016 год срок уплаты до 1 апреля 2017 года.</w:t>
      </w:r>
    </w:p>
    <w:p w:rsidR="002076D1" w:rsidRPr="002076D1" w:rsidRDefault="002076D1" w:rsidP="002076D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 xml:space="preserve">Информацию о доходах от деятельности плательщиков за расчётный период органы </w:t>
      </w:r>
      <w:proofErr w:type="gramStart"/>
      <w:r w:rsidRPr="002076D1">
        <w:rPr>
          <w:rFonts w:ascii="Arial" w:eastAsia="Times New Roman" w:hAnsi="Arial" w:cs="Arial"/>
          <w:lang w:eastAsia="ru-RU"/>
        </w:rPr>
        <w:t>контроля за</w:t>
      </w:r>
      <w:proofErr w:type="gramEnd"/>
      <w:r w:rsidRPr="002076D1">
        <w:rPr>
          <w:rFonts w:ascii="Arial" w:eastAsia="Times New Roman" w:hAnsi="Arial" w:cs="Arial"/>
          <w:lang w:eastAsia="ru-RU"/>
        </w:rPr>
        <w:t xml:space="preserve"> уплатой страховых взносов получают в рамках межведомственного взаимодействия от налоговых органов.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> В случае</w:t>
      </w:r>
      <w:proofErr w:type="gramStart"/>
      <w:r w:rsidRPr="002076D1">
        <w:rPr>
          <w:rFonts w:ascii="Arial" w:eastAsia="Times New Roman" w:hAnsi="Arial" w:cs="Arial"/>
          <w:lang w:eastAsia="ru-RU"/>
        </w:rPr>
        <w:t>,</w:t>
      </w:r>
      <w:proofErr w:type="gramEnd"/>
      <w:r w:rsidRPr="002076D1">
        <w:rPr>
          <w:rFonts w:ascii="Arial" w:eastAsia="Times New Roman" w:hAnsi="Arial" w:cs="Arial"/>
          <w:lang w:eastAsia="ru-RU"/>
        </w:rPr>
        <w:t xml:space="preserve"> если в информации налоговых органов отсутствуют сведения о доходах налогоплательщиков в связи с </w:t>
      </w:r>
      <w:r w:rsidRPr="002076D1">
        <w:rPr>
          <w:rFonts w:ascii="Arial" w:eastAsia="Times New Roman" w:hAnsi="Arial" w:cs="Arial"/>
          <w:b/>
          <w:bCs/>
          <w:lang w:eastAsia="ru-RU"/>
        </w:rPr>
        <w:t>непредставлением</w:t>
      </w:r>
      <w:r w:rsidRPr="002076D1">
        <w:rPr>
          <w:rFonts w:ascii="Arial" w:eastAsia="Times New Roman" w:hAnsi="Arial" w:cs="Arial"/>
          <w:lang w:eastAsia="ru-RU"/>
        </w:rPr>
        <w:t xml:space="preserve"> ими необходимой </w:t>
      </w:r>
      <w:r w:rsidRPr="002076D1">
        <w:rPr>
          <w:rFonts w:ascii="Arial" w:eastAsia="Times New Roman" w:hAnsi="Arial" w:cs="Arial"/>
          <w:b/>
          <w:bCs/>
          <w:lang w:eastAsia="ru-RU"/>
        </w:rPr>
        <w:t xml:space="preserve">отчетности </w:t>
      </w:r>
      <w:r w:rsidRPr="002076D1">
        <w:rPr>
          <w:rFonts w:ascii="Arial" w:eastAsia="Times New Roman" w:hAnsi="Arial" w:cs="Arial"/>
          <w:lang w:eastAsia="ru-RU"/>
        </w:rPr>
        <w:t xml:space="preserve">в налоговые органы до окончания расчетного периода, страховые взносы на обязательное пенсионное страхование за истекший расчетный период взыскиваются органами контроля за уплатой страховых взносов в фиксированном размере, определяемом как произведение </w:t>
      </w:r>
      <w:r w:rsidRPr="002076D1">
        <w:rPr>
          <w:rFonts w:ascii="Arial" w:eastAsia="Times New Roman" w:hAnsi="Arial" w:cs="Arial"/>
          <w:b/>
          <w:bCs/>
          <w:lang w:eastAsia="ru-RU"/>
        </w:rPr>
        <w:t>восьмикратного минимального размера оплаты труда</w:t>
      </w:r>
      <w:r w:rsidRPr="002076D1">
        <w:rPr>
          <w:rFonts w:ascii="Arial" w:eastAsia="Times New Roman" w:hAnsi="Arial" w:cs="Arial"/>
          <w:lang w:eastAsia="ru-RU"/>
        </w:rPr>
        <w:t xml:space="preserve">, установленного федеральным законом на начало финансового года, за который уплачиваются страховые взносы, и </w:t>
      </w:r>
      <w:r w:rsidRPr="002076D1">
        <w:rPr>
          <w:rFonts w:ascii="Arial" w:eastAsia="Times New Roman" w:hAnsi="Arial" w:cs="Arial"/>
          <w:b/>
          <w:bCs/>
          <w:lang w:eastAsia="ru-RU"/>
        </w:rPr>
        <w:t>тарифа страховых взносов</w:t>
      </w:r>
      <w:r w:rsidRPr="002076D1">
        <w:rPr>
          <w:rFonts w:ascii="Arial" w:eastAsia="Times New Roman" w:hAnsi="Arial" w:cs="Arial"/>
          <w:lang w:eastAsia="ru-RU"/>
        </w:rPr>
        <w:t xml:space="preserve"> в Пенсионный фонд Российской Федерации </w:t>
      </w:r>
      <w:proofErr w:type="gramStart"/>
      <w:r w:rsidRPr="002076D1">
        <w:rPr>
          <w:rFonts w:ascii="Arial" w:eastAsia="Times New Roman" w:hAnsi="Arial" w:cs="Arial"/>
          <w:b/>
          <w:bCs/>
          <w:lang w:eastAsia="ru-RU"/>
        </w:rPr>
        <w:t>увеличенное</w:t>
      </w:r>
      <w:proofErr w:type="gramEnd"/>
      <w:r w:rsidRPr="002076D1">
        <w:rPr>
          <w:rFonts w:ascii="Arial" w:eastAsia="Times New Roman" w:hAnsi="Arial" w:cs="Arial"/>
          <w:b/>
          <w:bCs/>
          <w:lang w:eastAsia="ru-RU"/>
        </w:rPr>
        <w:t xml:space="preserve"> в 12 раз (8 МРОТ* тариф*12 месяцев). За 2016 год эта сумма составит 154851,84 рубля.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 xml:space="preserve">Поэтому все предприниматели, не зависимо ведется ими деятельность или нет, </w:t>
      </w:r>
      <w:r w:rsidRPr="002076D1">
        <w:rPr>
          <w:rFonts w:ascii="Arial" w:eastAsia="Times New Roman" w:hAnsi="Arial" w:cs="Arial"/>
          <w:b/>
          <w:bCs/>
          <w:lang w:eastAsia="ru-RU"/>
        </w:rPr>
        <w:t>должны по итогам каждого года отчитываться в налоговые органы.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b/>
          <w:bCs/>
          <w:lang w:eastAsia="ru-RU"/>
        </w:rPr>
        <w:lastRenderedPageBreak/>
        <w:t> </w:t>
      </w:r>
      <w:r w:rsidRPr="002076D1">
        <w:rPr>
          <w:rFonts w:ascii="Arial" w:eastAsia="Times New Roman" w:hAnsi="Arial" w:cs="Arial"/>
          <w:lang w:eastAsia="ru-RU"/>
        </w:rPr>
        <w:t xml:space="preserve">Страховые взносы уплачиваются за весь период деятельности: </w:t>
      </w:r>
      <w:proofErr w:type="gramStart"/>
      <w:r w:rsidRPr="002076D1">
        <w:rPr>
          <w:rFonts w:ascii="Arial" w:eastAsia="Times New Roman" w:hAnsi="Arial" w:cs="Arial"/>
          <w:lang w:eastAsia="ru-RU"/>
        </w:rPr>
        <w:t>с даты регистрации</w:t>
      </w:r>
      <w:proofErr w:type="gramEnd"/>
      <w:r w:rsidRPr="002076D1">
        <w:rPr>
          <w:rFonts w:ascii="Arial" w:eastAsia="Times New Roman" w:hAnsi="Arial" w:cs="Arial"/>
          <w:lang w:eastAsia="ru-RU"/>
        </w:rPr>
        <w:t xml:space="preserve"> в качестве индивидуального предпринимателя до даты регистрации прекращения предпринимательской деятельности в установленном законодательством порядке.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>         Процедура прекращения статуса индивидуального предпринимателя является заявительной. Гражданин, зарегистрированный в качестве индивидуального предпринимателя, но фактически не осуществляющий предпринимательскую деятельность, имеет законодательно закрепленную возможность в любой момент обратиться в регистрирующий орган с заявлением о государственной регистрации прекращения данной деятельности и, следовательно, связанных с нею прав и обязанностей.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>         Наличие задолженности не является препятствием для регистрации факта прекращения предпринимательской деятельности.</w:t>
      </w:r>
    </w:p>
    <w:p w:rsidR="002076D1" w:rsidRPr="002076D1" w:rsidRDefault="002076D1" w:rsidP="002076D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076D1">
        <w:rPr>
          <w:rFonts w:ascii="Arial" w:eastAsia="Times New Roman" w:hAnsi="Arial" w:cs="Arial"/>
          <w:lang w:eastAsia="ru-RU"/>
        </w:rPr>
        <w:t>         Однако, в соответствии  со ст. 21 Федерального закона от  24.07.2009 № 212-ФЗ "О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страхования", непогашенная задолженность, возникшая в период ведения предпринимательской деятельности, после утраты статуса индивидуального предпринимателя взыскивается территориальными органами ПФР в судебном порядке.</w:t>
      </w:r>
    </w:p>
    <w:p w:rsidR="0091596E" w:rsidRDefault="002076D1"/>
    <w:sectPr w:rsidR="0091596E" w:rsidSect="00261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077DF8"/>
    <w:multiLevelType w:val="multilevel"/>
    <w:tmpl w:val="CF4C1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A10DDB"/>
    <w:multiLevelType w:val="multilevel"/>
    <w:tmpl w:val="8278C3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76D1"/>
    <w:rsid w:val="002076D1"/>
    <w:rsid w:val="0022663A"/>
    <w:rsid w:val="00261F73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F73"/>
  </w:style>
  <w:style w:type="paragraph" w:styleId="1">
    <w:name w:val="heading 1"/>
    <w:basedOn w:val="a"/>
    <w:link w:val="10"/>
    <w:uiPriority w:val="9"/>
    <w:qFormat/>
    <w:rsid w:val="002076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076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76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76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076D1"/>
    <w:rPr>
      <w:color w:val="0B7FA4"/>
      <w:u w:val="single"/>
    </w:rPr>
  </w:style>
  <w:style w:type="character" w:styleId="a4">
    <w:name w:val="Strong"/>
    <w:basedOn w:val="a0"/>
    <w:uiPriority w:val="22"/>
    <w:qFormat/>
    <w:rsid w:val="002076D1"/>
    <w:rPr>
      <w:b/>
      <w:bCs/>
    </w:rPr>
  </w:style>
  <w:style w:type="paragraph" w:styleId="a5">
    <w:name w:val="Normal (Web)"/>
    <w:basedOn w:val="a"/>
    <w:uiPriority w:val="99"/>
    <w:semiHidden/>
    <w:unhideWhenUsed/>
    <w:rsid w:val="00207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2076D1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4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916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82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0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2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552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3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817100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87390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916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1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940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348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271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38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084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0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26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12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2016-08-10T11:08:00Z</dcterms:created>
  <dcterms:modified xsi:type="dcterms:W3CDTF">2016-08-10T11:09:00Z</dcterms:modified>
</cp:coreProperties>
</file>