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582" w:rsidRDefault="00702582" w:rsidP="00C95D5D">
      <w:pPr>
        <w:spacing w:line="360" w:lineRule="auto"/>
        <w:ind w:right="-126"/>
        <w:rPr>
          <w:rFonts w:ascii="Segoe UI" w:hAnsi="Segoe UI" w:cs="Segoe UI"/>
          <w:b/>
          <w:bCs/>
          <w:noProof/>
        </w:rPr>
      </w:pPr>
      <w:r w:rsidRPr="004C2A97">
        <w:rPr>
          <w:rFonts w:ascii="Segoe UI" w:hAnsi="Segoe UI" w:cs="Segoe UI"/>
          <w:b/>
          <w:bCs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202.5pt;height:83.25pt;visibility:visible">
            <v:imagedata r:id="rId5" o:title=""/>
          </v:shape>
        </w:pict>
      </w:r>
      <w:r>
        <w:rPr>
          <w:rFonts w:ascii="Segoe UI" w:hAnsi="Segoe UI" w:cs="Segoe UI"/>
          <w:b/>
          <w:bCs/>
          <w:noProof/>
        </w:rPr>
        <w:t xml:space="preserve"> </w:t>
      </w:r>
    </w:p>
    <w:p w:rsidR="00702582" w:rsidRDefault="00702582" w:rsidP="00C95D5D">
      <w:pPr>
        <w:spacing w:line="360" w:lineRule="auto"/>
        <w:ind w:right="-126"/>
        <w:jc w:val="right"/>
        <w:rPr>
          <w:rFonts w:ascii="Segoe UI" w:hAnsi="Segoe UI" w:cs="Segoe UI"/>
          <w:b/>
          <w:bCs/>
          <w:sz w:val="32"/>
          <w:szCs w:val="32"/>
        </w:rPr>
      </w:pPr>
      <w:r>
        <w:rPr>
          <w:rFonts w:ascii="Segoe UI" w:hAnsi="Segoe UI" w:cs="Segoe UI"/>
          <w:b/>
          <w:bCs/>
          <w:sz w:val="32"/>
          <w:szCs w:val="32"/>
        </w:rPr>
        <w:t>ПРЕСС-РЕЛИЗ</w:t>
      </w:r>
    </w:p>
    <w:p w:rsidR="00702582" w:rsidRDefault="00702582" w:rsidP="004F04CE">
      <w:pPr>
        <w:ind w:right="-143"/>
        <w:jc w:val="center"/>
        <w:rPr>
          <w:b/>
          <w:bCs/>
          <w:sz w:val="26"/>
          <w:szCs w:val="26"/>
        </w:rPr>
      </w:pPr>
      <w:r w:rsidRPr="004F04CE">
        <w:rPr>
          <w:b/>
          <w:bCs/>
          <w:sz w:val="26"/>
          <w:szCs w:val="26"/>
        </w:rPr>
        <w:t xml:space="preserve">Руководитель Управления принял участие в координационном совещании руководителей территориальных федеральных органов исполнительной власти под председательством Главного федерального инспектора </w:t>
      </w:r>
    </w:p>
    <w:p w:rsidR="00702582" w:rsidRPr="004F04CE" w:rsidRDefault="00702582" w:rsidP="004F04CE">
      <w:pPr>
        <w:ind w:right="-143"/>
        <w:jc w:val="center"/>
        <w:rPr>
          <w:b/>
          <w:bCs/>
          <w:sz w:val="26"/>
          <w:szCs w:val="26"/>
        </w:rPr>
      </w:pPr>
      <w:r w:rsidRPr="004F04CE">
        <w:rPr>
          <w:b/>
          <w:bCs/>
          <w:sz w:val="26"/>
          <w:szCs w:val="26"/>
        </w:rPr>
        <w:t>по Республики Мордовия</w:t>
      </w:r>
    </w:p>
    <w:p w:rsidR="00702582" w:rsidRDefault="00702582" w:rsidP="00C95D5D">
      <w:pPr>
        <w:shd w:val="clear" w:color="auto" w:fill="FFFFFF"/>
        <w:spacing w:line="240" w:lineRule="atLeast"/>
        <w:jc w:val="both"/>
        <w:rPr>
          <w:rFonts w:ascii="Segoe UI" w:hAnsi="Segoe UI" w:cs="Segoe UI"/>
          <w:b/>
          <w:bCs/>
        </w:rPr>
      </w:pPr>
    </w:p>
    <w:p w:rsidR="00702582" w:rsidRPr="00FA75A1" w:rsidRDefault="00702582" w:rsidP="004F04CE">
      <w:pPr>
        <w:ind w:right="-143" w:firstLine="709"/>
        <w:jc w:val="both"/>
        <w:rPr>
          <w:sz w:val="26"/>
          <w:szCs w:val="26"/>
        </w:rPr>
      </w:pPr>
      <w:r>
        <w:rPr>
          <w:sz w:val="26"/>
          <w:szCs w:val="26"/>
        </w:rPr>
        <w:t>25 августа 2016 года</w:t>
      </w:r>
      <w:r w:rsidRPr="002F02D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руководитель Управления Росреестра по Республике Мордовия Подсеваткин С.А. принял участие в </w:t>
      </w:r>
      <w:r w:rsidRPr="00FA75A1">
        <w:rPr>
          <w:sz w:val="26"/>
          <w:szCs w:val="26"/>
        </w:rPr>
        <w:t>координационном совещании руководителей территориальных федеральных органов исполнительной власти под председательством Главного федерального инспектора по Республики Мордовия</w:t>
      </w:r>
      <w:r>
        <w:rPr>
          <w:sz w:val="26"/>
          <w:szCs w:val="26"/>
        </w:rPr>
        <w:t xml:space="preserve"> М.С. Сезганова. </w:t>
      </w:r>
      <w:r w:rsidRPr="00FA75A1">
        <w:rPr>
          <w:sz w:val="26"/>
          <w:szCs w:val="26"/>
        </w:rPr>
        <w:t xml:space="preserve"> </w:t>
      </w:r>
      <w:bookmarkStart w:id="0" w:name="_GoBack"/>
      <w:bookmarkEnd w:id="0"/>
    </w:p>
    <w:p w:rsidR="00702582" w:rsidRDefault="00702582" w:rsidP="004F04CE">
      <w:pPr>
        <w:ind w:right="-143"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ходе совещания обсуждены такие важные вопросы как:</w:t>
      </w:r>
    </w:p>
    <w:p w:rsidR="00702582" w:rsidRDefault="00702582" w:rsidP="004F04CE">
      <w:pPr>
        <w:ind w:right="-143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обеспечение законности и правопорядка при подготовке и проведении выборов депутатов Государственной Думы Федерального Собрания Российской Федерации в сентябре 2016 года; </w:t>
      </w:r>
    </w:p>
    <w:p w:rsidR="00702582" w:rsidRDefault="00702582" w:rsidP="004F04CE">
      <w:pPr>
        <w:ind w:right="-143" w:firstLine="709"/>
        <w:jc w:val="both"/>
        <w:rPr>
          <w:sz w:val="26"/>
          <w:szCs w:val="26"/>
        </w:rPr>
      </w:pPr>
      <w:r>
        <w:rPr>
          <w:sz w:val="26"/>
          <w:szCs w:val="26"/>
        </w:rPr>
        <w:t>- методы и способы противодействия информационным угрозам;</w:t>
      </w:r>
    </w:p>
    <w:p w:rsidR="00702582" w:rsidRDefault="00702582" w:rsidP="004F04CE">
      <w:pPr>
        <w:ind w:right="-143" w:firstLine="709"/>
        <w:jc w:val="both"/>
        <w:rPr>
          <w:sz w:val="26"/>
          <w:szCs w:val="26"/>
        </w:rPr>
      </w:pPr>
      <w:r>
        <w:rPr>
          <w:sz w:val="26"/>
          <w:szCs w:val="26"/>
        </w:rPr>
        <w:t>- реализация мероприятий Регионального плана по импортозамещению в Республике Мордовия на 2016-2020 годы, утвержденного распоряжением Правительства Республики Мордовия от 01.07.2016 № 372-р;</w:t>
      </w:r>
    </w:p>
    <w:p w:rsidR="00702582" w:rsidRDefault="00702582" w:rsidP="004F04CE">
      <w:pPr>
        <w:ind w:right="-143" w:firstLine="709"/>
        <w:jc w:val="both"/>
        <w:rPr>
          <w:sz w:val="26"/>
          <w:szCs w:val="26"/>
        </w:rPr>
      </w:pPr>
      <w:r>
        <w:rPr>
          <w:sz w:val="26"/>
          <w:szCs w:val="26"/>
        </w:rPr>
        <w:t>- недостатки в вопросах контрольно-надзорной деятельности в отношении органов местного самоуправления и их должностных лиц.</w:t>
      </w:r>
    </w:p>
    <w:p w:rsidR="00702582" w:rsidRDefault="00702582" w:rsidP="00C95D5D">
      <w:pPr>
        <w:spacing w:line="240" w:lineRule="atLeast"/>
        <w:jc w:val="both"/>
        <w:rPr>
          <w:rFonts w:ascii="Segoe UI" w:hAnsi="Segoe UI" w:cs="Segoe UI"/>
        </w:rPr>
      </w:pPr>
    </w:p>
    <w:p w:rsidR="00702582" w:rsidRPr="00551DDB" w:rsidRDefault="00702582" w:rsidP="00C95D5D">
      <w:pPr>
        <w:rPr>
          <w:rFonts w:ascii="Segoe UI" w:eastAsia="MS Mincho" w:hAnsi="Segoe UI" w:cs="Segoe UI"/>
          <w:b/>
          <w:bCs/>
        </w:rPr>
      </w:pPr>
      <w:r w:rsidRPr="00551DDB">
        <w:rPr>
          <w:rFonts w:ascii="Segoe UI" w:eastAsia="MS Mincho" w:hAnsi="Segoe UI" w:cs="Segoe UI"/>
          <w:b/>
          <w:bCs/>
        </w:rPr>
        <w:t xml:space="preserve">Пресс-служба Управления Росреестра по Республике Мордовия </w:t>
      </w:r>
    </w:p>
    <w:p w:rsidR="00702582" w:rsidRDefault="00702582" w:rsidP="00C95D5D">
      <w:pPr>
        <w:rPr>
          <w:rFonts w:ascii="Segoe UI" w:eastAsia="MS Mincho" w:hAnsi="Segoe UI"/>
        </w:rPr>
      </w:pPr>
    </w:p>
    <w:p w:rsidR="00702582" w:rsidRPr="00551DDB" w:rsidRDefault="00702582" w:rsidP="00C95D5D">
      <w:pPr>
        <w:rPr>
          <w:rFonts w:ascii="Segoe UI" w:eastAsia="MS Mincho" w:hAnsi="Segoe UI" w:cs="Segoe UI"/>
          <w:b/>
          <w:bCs/>
        </w:rPr>
      </w:pPr>
      <w:r w:rsidRPr="00551DDB">
        <w:rPr>
          <w:rFonts w:ascii="Segoe UI" w:eastAsia="MS Mincho" w:hAnsi="Segoe UI" w:cs="Segoe UI"/>
          <w:b/>
          <w:bCs/>
        </w:rPr>
        <w:t xml:space="preserve">Контактное лицо: </w:t>
      </w:r>
    </w:p>
    <w:p w:rsidR="00702582" w:rsidRDefault="00702582" w:rsidP="00551DDB">
      <w:pPr>
        <w:jc w:val="both"/>
      </w:pPr>
      <w:r>
        <w:t>Тихонов Руслан Владимирович,</w:t>
      </w:r>
    </w:p>
    <w:p w:rsidR="00702582" w:rsidRDefault="00702582" w:rsidP="00551DDB">
      <w:pPr>
        <w:jc w:val="both"/>
      </w:pPr>
      <w:r>
        <w:t>специалист-эксперт отдела организации, мониторинга, контроля</w:t>
      </w:r>
    </w:p>
    <w:p w:rsidR="00702582" w:rsidRDefault="00702582" w:rsidP="00551DDB">
      <w:pPr>
        <w:jc w:val="both"/>
      </w:pPr>
      <w:r>
        <w:t xml:space="preserve">и административно-хозяйственного обеспечения </w:t>
      </w:r>
    </w:p>
    <w:p w:rsidR="00702582" w:rsidRPr="00551DDB" w:rsidRDefault="00702582" w:rsidP="00C95D5D">
      <w:pPr>
        <w:rPr>
          <w:rFonts w:ascii="Segoe UI" w:eastAsia="MS Mincho" w:hAnsi="Segoe UI"/>
        </w:rPr>
      </w:pPr>
    </w:p>
    <w:p w:rsidR="00702582" w:rsidRDefault="00702582" w:rsidP="00C95D5D">
      <w:hyperlink r:id="rId6" w:history="1">
        <w:r w:rsidRPr="00F3376E">
          <w:rPr>
            <w:rStyle w:val="Hyperlink"/>
          </w:rPr>
          <w:t>13</w:t>
        </w:r>
        <w:r w:rsidRPr="000273CF">
          <w:rPr>
            <w:rStyle w:val="Hyperlink"/>
            <w:lang w:val="en-US"/>
          </w:rPr>
          <w:t>press</w:t>
        </w:r>
        <w:r w:rsidRPr="00F3376E">
          <w:rPr>
            <w:rStyle w:val="Hyperlink"/>
          </w:rPr>
          <w:t>_</w:t>
        </w:r>
        <w:r w:rsidRPr="000273CF">
          <w:rPr>
            <w:rStyle w:val="Hyperlink"/>
            <w:lang w:val="en-US"/>
          </w:rPr>
          <w:t>rosreestr</w:t>
        </w:r>
        <w:r w:rsidRPr="00F3376E">
          <w:rPr>
            <w:rStyle w:val="Hyperlink"/>
          </w:rPr>
          <w:t>@</w:t>
        </w:r>
        <w:r w:rsidRPr="000273CF">
          <w:rPr>
            <w:rStyle w:val="Hyperlink"/>
            <w:lang w:val="en-US"/>
          </w:rPr>
          <w:t>list</w:t>
        </w:r>
        <w:r w:rsidRPr="00F3376E">
          <w:rPr>
            <w:rStyle w:val="Hyperlink"/>
          </w:rPr>
          <w:t>.</w:t>
        </w:r>
        <w:r w:rsidRPr="000273CF">
          <w:rPr>
            <w:rStyle w:val="Hyperlink"/>
            <w:lang w:val="en-US"/>
          </w:rPr>
          <w:t>ru</w:t>
        </w:r>
      </w:hyperlink>
    </w:p>
    <w:p w:rsidR="00702582" w:rsidRPr="00F3376E" w:rsidRDefault="00702582" w:rsidP="00C95D5D"/>
    <w:p w:rsidR="00702582" w:rsidRPr="00F3376E" w:rsidRDefault="00702582" w:rsidP="00C95D5D">
      <w:pPr>
        <w:rPr>
          <w:rFonts w:ascii="Segoe UI" w:eastAsia="MS Mincho" w:hAnsi="Segoe UI"/>
        </w:rPr>
      </w:pPr>
      <w:r>
        <w:t>13_</w:t>
      </w:r>
      <w:r>
        <w:rPr>
          <w:lang w:val="en-US"/>
        </w:rPr>
        <w:t>upr</w:t>
      </w:r>
      <w:r w:rsidRPr="00F3376E">
        <w:t>@</w:t>
      </w:r>
      <w:r>
        <w:rPr>
          <w:lang w:val="en-US"/>
        </w:rPr>
        <w:t>rosreestr</w:t>
      </w:r>
      <w:r w:rsidRPr="00F3376E">
        <w:t>.</w:t>
      </w:r>
      <w:r>
        <w:rPr>
          <w:lang w:val="en-US"/>
        </w:rPr>
        <w:t>ru</w:t>
      </w:r>
    </w:p>
    <w:p w:rsidR="00702582" w:rsidRPr="00F3376E" w:rsidRDefault="00702582" w:rsidP="00C95D5D">
      <w:pPr>
        <w:rPr>
          <w:rFonts w:ascii="Segoe UI" w:eastAsia="MS Mincho" w:hAnsi="Segoe UI"/>
        </w:rPr>
      </w:pPr>
    </w:p>
    <w:p w:rsidR="00702582" w:rsidRPr="00551DDB" w:rsidRDefault="00702582" w:rsidP="00C95D5D">
      <w:pPr>
        <w:rPr>
          <w:rFonts w:ascii="Segoe UI" w:eastAsia="MS Mincho" w:hAnsi="Segoe UI"/>
          <w:lang w:val="en-US"/>
        </w:rPr>
      </w:pPr>
      <w:r>
        <w:rPr>
          <w:rFonts w:ascii="Segoe UI" w:eastAsia="MS Mincho" w:hAnsi="Segoe UI" w:cs="Segoe UI"/>
        </w:rPr>
        <w:t>тел</w:t>
      </w:r>
      <w:r w:rsidRPr="00551DDB">
        <w:rPr>
          <w:rFonts w:ascii="Segoe UI" w:eastAsia="MS Mincho" w:hAnsi="Segoe UI" w:cs="Segoe UI"/>
          <w:lang w:val="en-US"/>
        </w:rPr>
        <w:t xml:space="preserve">. </w:t>
      </w:r>
      <w:r w:rsidRPr="00551DDB">
        <w:rPr>
          <w:rStyle w:val="apple-converted-space"/>
          <w:rFonts w:ascii="Segoe UI" w:hAnsi="Segoe UI" w:cs="Segoe UI"/>
          <w:color w:val="000000"/>
          <w:shd w:val="clear" w:color="auto" w:fill="FFFFFF"/>
          <w:lang w:val="en-US"/>
        </w:rPr>
        <w:t> </w:t>
      </w:r>
      <w:r>
        <w:rPr>
          <w:rStyle w:val="apple-converted-space"/>
          <w:rFonts w:ascii="Segoe UI" w:hAnsi="Segoe UI" w:cs="Segoe UI"/>
          <w:color w:val="000000"/>
          <w:shd w:val="clear" w:color="auto" w:fill="FFFFFF"/>
        </w:rPr>
        <w:t>8</w:t>
      </w:r>
      <w:r>
        <w:rPr>
          <w:rStyle w:val="apple-converted-space"/>
          <w:rFonts w:ascii="Segoe UI" w:hAnsi="Segoe UI" w:cs="Segoe UI"/>
          <w:color w:val="000000"/>
          <w:shd w:val="clear" w:color="auto" w:fill="FFFFFF"/>
          <w:lang w:val="en-US"/>
        </w:rPr>
        <w:t>(</w:t>
      </w:r>
      <w:r>
        <w:rPr>
          <w:rStyle w:val="apple-converted-space"/>
          <w:rFonts w:ascii="Segoe UI" w:hAnsi="Segoe UI" w:cs="Segoe UI"/>
          <w:color w:val="000000"/>
          <w:shd w:val="clear" w:color="auto" w:fill="FFFFFF"/>
        </w:rPr>
        <w:t>8342</w:t>
      </w:r>
      <w:r>
        <w:rPr>
          <w:rStyle w:val="apple-converted-space"/>
          <w:rFonts w:ascii="Segoe UI" w:hAnsi="Segoe UI" w:cs="Segoe UI"/>
          <w:color w:val="000000"/>
          <w:shd w:val="clear" w:color="auto" w:fill="FFFFFF"/>
          <w:lang w:val="en-US"/>
        </w:rPr>
        <w:t xml:space="preserve">) </w:t>
      </w:r>
      <w:r>
        <w:rPr>
          <w:rStyle w:val="apple-converted-space"/>
          <w:rFonts w:ascii="Segoe UI" w:hAnsi="Segoe UI" w:cs="Segoe UI"/>
          <w:color w:val="000000"/>
          <w:shd w:val="clear" w:color="auto" w:fill="FFFFFF"/>
        </w:rPr>
        <w:t>24-64-23</w:t>
      </w:r>
    </w:p>
    <w:sectPr w:rsidR="00702582" w:rsidRPr="00551DDB" w:rsidSect="00D955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2B7FC4"/>
    <w:multiLevelType w:val="hybridMultilevel"/>
    <w:tmpl w:val="47084C80"/>
    <w:lvl w:ilvl="0" w:tplc="0FB0202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5D5D"/>
    <w:rsid w:val="000273CF"/>
    <w:rsid w:val="002F02D4"/>
    <w:rsid w:val="003375DF"/>
    <w:rsid w:val="00477EF7"/>
    <w:rsid w:val="004C2A97"/>
    <w:rsid w:val="004F04CE"/>
    <w:rsid w:val="00551DDB"/>
    <w:rsid w:val="00593CAE"/>
    <w:rsid w:val="00702582"/>
    <w:rsid w:val="007B49C5"/>
    <w:rsid w:val="009F3E72"/>
    <w:rsid w:val="00A45E9E"/>
    <w:rsid w:val="00B07AC2"/>
    <w:rsid w:val="00C4468C"/>
    <w:rsid w:val="00C95D5D"/>
    <w:rsid w:val="00D95550"/>
    <w:rsid w:val="00F3376E"/>
    <w:rsid w:val="00FA75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5D5D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C95D5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C95D5D"/>
  </w:style>
  <w:style w:type="character" w:styleId="Strong">
    <w:name w:val="Strong"/>
    <w:basedOn w:val="DefaultParagraphFont"/>
    <w:uiPriority w:val="99"/>
    <w:qFormat/>
    <w:rsid w:val="00C95D5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C95D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95D5D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5746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13press_rosreestr@list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220</Words>
  <Characters>1256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Тихонов Руслан Владимирович</dc:creator>
  <cp:keywords/>
  <dc:description/>
  <cp:lastModifiedBy>Анна</cp:lastModifiedBy>
  <cp:revision>2</cp:revision>
  <dcterms:created xsi:type="dcterms:W3CDTF">2016-08-29T06:52:00Z</dcterms:created>
  <dcterms:modified xsi:type="dcterms:W3CDTF">2016-08-29T06:52:00Z</dcterms:modified>
</cp:coreProperties>
</file>