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C14" w:rsidRPr="002B2C14" w:rsidRDefault="002B2C14" w:rsidP="002B2C1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2B2C14" w:rsidRPr="002B2C14" w:rsidRDefault="002B2C14" w:rsidP="002B2C1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О </w:t>
      </w:r>
      <w:r w:rsidRPr="002B2C1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запус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ке </w:t>
      </w:r>
      <w:r w:rsidRPr="002B2C1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электронны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х</w:t>
      </w:r>
      <w:r w:rsidRPr="002B2C1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сервис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ов</w:t>
      </w:r>
      <w:r w:rsidRPr="002B2C1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по назначению срочной и единовременной выплаты из средств пенсионных накоплений</w:t>
      </w:r>
    </w:p>
    <w:p w:rsidR="002B2C14" w:rsidRPr="002B2C14" w:rsidRDefault="002B2C14" w:rsidP="002B2C1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543175"/>
            <wp:effectExtent l="19050" t="0" r="0" b="0"/>
            <wp:docPr id="1" name="Рисунок 1" descr="http://www.pfrf.ru/files/id/news/big/preds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_4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2C14">
        <w:rPr>
          <w:rFonts w:ascii="Arial" w:eastAsia="Times New Roman" w:hAnsi="Arial" w:cs="Arial"/>
          <w:lang w:eastAsia="ru-RU"/>
        </w:rPr>
        <w:t>В «</w:t>
      </w:r>
      <w:hyperlink r:id="rId5" w:history="1">
        <w:r w:rsidRPr="002B2C14">
          <w:rPr>
            <w:rFonts w:ascii="Arial" w:eastAsia="Times New Roman" w:hAnsi="Arial" w:cs="Arial"/>
            <w:color w:val="0B7FA4"/>
            <w:u w:val="single"/>
            <w:lang w:eastAsia="ru-RU"/>
          </w:rPr>
          <w:t>Личном кабинете гражданина</w:t>
        </w:r>
      </w:hyperlink>
      <w:r w:rsidRPr="002B2C14">
        <w:rPr>
          <w:rFonts w:ascii="Arial" w:eastAsia="Times New Roman" w:hAnsi="Arial" w:cs="Arial"/>
          <w:lang w:eastAsia="ru-RU"/>
        </w:rPr>
        <w:t xml:space="preserve">» на сайте ПФР запущены сервисы по назначению срочной и единовременной выплаты из средств пенсионных накоплений. Таким </w:t>
      </w:r>
      <w:proofErr w:type="gramStart"/>
      <w:r w:rsidRPr="002B2C14">
        <w:rPr>
          <w:rFonts w:ascii="Arial" w:eastAsia="Times New Roman" w:hAnsi="Arial" w:cs="Arial"/>
          <w:lang w:eastAsia="ru-RU"/>
        </w:rPr>
        <w:t>образом</w:t>
      </w:r>
      <w:proofErr w:type="gramEnd"/>
      <w:r w:rsidRPr="002B2C14">
        <w:rPr>
          <w:rFonts w:ascii="Arial" w:eastAsia="Times New Roman" w:hAnsi="Arial" w:cs="Arial"/>
          <w:lang w:eastAsia="ru-RU"/>
        </w:rPr>
        <w:t xml:space="preserve"> теперь гражданам дистанционно доступны все три вида выплат пенсионных накоплений: накопительная пенсия, срочная выплата и единовременная выплата.</w:t>
      </w:r>
    </w:p>
    <w:p w:rsidR="002B2C14" w:rsidRPr="002B2C14" w:rsidRDefault="002B2C14" w:rsidP="002B2C1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B2C14">
        <w:rPr>
          <w:rFonts w:ascii="Arial" w:eastAsia="Times New Roman" w:hAnsi="Arial" w:cs="Arial"/>
          <w:lang w:eastAsia="ru-RU"/>
        </w:rPr>
        <w:t>Для получения выплат из средств пенсионных накоплений должны совпасть два фактора: человек должен иметь право на назначение страховой пенсии и иметь средства пенсионных накоплений.</w:t>
      </w:r>
    </w:p>
    <w:p w:rsidR="002B2C14" w:rsidRPr="002B2C14" w:rsidRDefault="002B2C14" w:rsidP="002B2C1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B2C14">
        <w:rPr>
          <w:rFonts w:ascii="Arial" w:eastAsia="Times New Roman" w:hAnsi="Arial" w:cs="Arial"/>
          <w:lang w:eastAsia="ru-RU"/>
        </w:rPr>
        <w:t xml:space="preserve">Если пенсионные накопления гражданина составляют 5 и менее процентов по отношению к общему размеру его пенсии, все накопления выплачиваются </w:t>
      </w:r>
      <w:r w:rsidRPr="002B2C14">
        <w:rPr>
          <w:rFonts w:ascii="Arial" w:eastAsia="Times New Roman" w:hAnsi="Arial" w:cs="Arial"/>
          <w:b/>
          <w:bCs/>
          <w:lang w:eastAsia="ru-RU"/>
        </w:rPr>
        <w:t>единовременно</w:t>
      </w:r>
      <w:r w:rsidRPr="002B2C14">
        <w:rPr>
          <w:rFonts w:ascii="Arial" w:eastAsia="Times New Roman" w:hAnsi="Arial" w:cs="Arial"/>
          <w:lang w:eastAsia="ru-RU"/>
        </w:rPr>
        <w:t xml:space="preserve">. </w:t>
      </w:r>
      <w:r w:rsidRPr="002B2C14">
        <w:rPr>
          <w:rFonts w:ascii="Arial" w:eastAsia="Times New Roman" w:hAnsi="Arial" w:cs="Arial"/>
          <w:b/>
          <w:bCs/>
          <w:lang w:eastAsia="ru-RU"/>
        </w:rPr>
        <w:t>Срочная</w:t>
      </w:r>
      <w:r w:rsidRPr="002B2C14">
        <w:rPr>
          <w:rFonts w:ascii="Arial" w:eastAsia="Times New Roman" w:hAnsi="Arial" w:cs="Arial"/>
          <w:lang w:eastAsia="ru-RU"/>
        </w:rPr>
        <w:t xml:space="preserve"> </w:t>
      </w:r>
      <w:r w:rsidRPr="002B2C14">
        <w:rPr>
          <w:rFonts w:ascii="Arial" w:eastAsia="Times New Roman" w:hAnsi="Arial" w:cs="Arial"/>
          <w:b/>
          <w:bCs/>
          <w:lang w:eastAsia="ru-RU"/>
        </w:rPr>
        <w:t>выплата</w:t>
      </w:r>
      <w:r w:rsidRPr="002B2C14">
        <w:rPr>
          <w:rFonts w:ascii="Arial" w:eastAsia="Times New Roman" w:hAnsi="Arial" w:cs="Arial"/>
          <w:lang w:eastAsia="ru-RU"/>
        </w:rPr>
        <w:t xml:space="preserve"> может включать в себя только средства Программы государственного </w:t>
      </w:r>
      <w:proofErr w:type="spellStart"/>
      <w:r w:rsidRPr="002B2C14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2B2C14">
        <w:rPr>
          <w:rFonts w:ascii="Arial" w:eastAsia="Times New Roman" w:hAnsi="Arial" w:cs="Arial"/>
          <w:lang w:eastAsia="ru-RU"/>
        </w:rPr>
        <w:t xml:space="preserve"> пенсии или средства материнского капитала, если мама-владелица сертификата направила его средства на формирование пенсии. Продолжительность такой пенсионной выплаты гражданин определяет сам, но она не может быть менее 10 лет. В остальных случаях пенсионные накопления выплачиваются в наиболее привычном виде – в виде </w:t>
      </w:r>
      <w:r w:rsidRPr="002B2C14">
        <w:rPr>
          <w:rFonts w:ascii="Arial" w:eastAsia="Times New Roman" w:hAnsi="Arial" w:cs="Arial"/>
          <w:b/>
          <w:bCs/>
          <w:lang w:eastAsia="ru-RU"/>
        </w:rPr>
        <w:t>накопительной пенсии</w:t>
      </w:r>
      <w:r w:rsidRPr="002B2C14">
        <w:rPr>
          <w:rFonts w:ascii="Arial" w:eastAsia="Times New Roman" w:hAnsi="Arial" w:cs="Arial"/>
          <w:lang w:eastAsia="ru-RU"/>
        </w:rPr>
        <w:t>, которая является пожизненной.</w:t>
      </w:r>
    </w:p>
    <w:p w:rsidR="002B2C14" w:rsidRPr="002B2C14" w:rsidRDefault="002B2C14" w:rsidP="002B2C1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B2C14">
        <w:rPr>
          <w:rFonts w:ascii="Arial" w:eastAsia="Times New Roman" w:hAnsi="Arial" w:cs="Arial"/>
          <w:lang w:eastAsia="ru-RU"/>
        </w:rPr>
        <w:t xml:space="preserve">Дистанционное назначение выплат из средств пенсионных накоплений через «Личный кабинет гражданина» доступно гражданам, которые формируют свои пенсионные накопления через Пенсионный фонд России. Это можно проверить там же в Личном кабинете. Если гражданин формирует пенсионные накопления через негосударственный пенсионный фонд, то обращаться нужно </w:t>
      </w:r>
      <w:proofErr w:type="gramStart"/>
      <w:r w:rsidRPr="002B2C14">
        <w:rPr>
          <w:rFonts w:ascii="Arial" w:eastAsia="Times New Roman" w:hAnsi="Arial" w:cs="Arial"/>
          <w:lang w:eastAsia="ru-RU"/>
        </w:rPr>
        <w:t>в</w:t>
      </w:r>
      <w:proofErr w:type="gramEnd"/>
      <w:r w:rsidRPr="002B2C14">
        <w:rPr>
          <w:rFonts w:ascii="Arial" w:eastAsia="Times New Roman" w:hAnsi="Arial" w:cs="Arial"/>
          <w:lang w:eastAsia="ru-RU"/>
        </w:rPr>
        <w:t xml:space="preserve"> соответствующий НПФ.</w:t>
      </w:r>
    </w:p>
    <w:p w:rsidR="002B2C14" w:rsidRPr="002B2C14" w:rsidRDefault="002B2C14" w:rsidP="002B2C1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B2C14">
        <w:rPr>
          <w:rFonts w:ascii="Arial" w:eastAsia="Times New Roman" w:hAnsi="Arial" w:cs="Arial"/>
          <w:lang w:eastAsia="ru-RU"/>
        </w:rPr>
        <w:lastRenderedPageBreak/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2B2C14">
        <w:rPr>
          <w:rFonts w:ascii="Arial" w:eastAsia="Times New Roman" w:hAnsi="Arial" w:cs="Arial"/>
          <w:lang w:eastAsia="ru-RU"/>
        </w:rPr>
        <w:t>es.pfrf.ru</w:t>
      </w:r>
      <w:proofErr w:type="spellEnd"/>
      <w:r w:rsidRPr="002B2C14">
        <w:rPr>
          <w:rFonts w:ascii="Arial" w:eastAsia="Times New Roman" w:hAnsi="Arial" w:cs="Arial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 w:rsidRPr="002B2C14">
        <w:rPr>
          <w:rFonts w:ascii="Arial" w:eastAsia="Times New Roman" w:hAnsi="Arial" w:cs="Arial"/>
          <w:lang w:eastAsia="ru-RU"/>
        </w:rPr>
        <w:t>gosuslugi.ru</w:t>
      </w:r>
      <w:proofErr w:type="spellEnd"/>
      <w:r w:rsidRPr="002B2C14">
        <w:rPr>
          <w:rFonts w:ascii="Arial" w:eastAsia="Times New Roman" w:hAnsi="Arial" w:cs="Arial"/>
          <w:lang w:eastAsia="ru-RU"/>
        </w:rPr>
        <w:t xml:space="preserve">). </w:t>
      </w:r>
      <w:proofErr w:type="gramStart"/>
      <w:r w:rsidRPr="002B2C14">
        <w:rPr>
          <w:rFonts w:ascii="Arial" w:eastAsia="Times New Roman" w:hAnsi="Arial" w:cs="Arial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</w:t>
      </w:r>
      <w:proofErr w:type="gramEnd"/>
    </w:p>
    <w:p w:rsidR="0091596E" w:rsidRDefault="002B2C14"/>
    <w:sectPr w:rsidR="0091596E" w:rsidSect="0032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C14"/>
    <w:rsid w:val="0022663A"/>
    <w:rsid w:val="002B2C14"/>
    <w:rsid w:val="0032007B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7B"/>
  </w:style>
  <w:style w:type="paragraph" w:styleId="1">
    <w:name w:val="heading 1"/>
    <w:basedOn w:val="a"/>
    <w:link w:val="10"/>
    <w:uiPriority w:val="9"/>
    <w:qFormat/>
    <w:rsid w:val="002B2C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B2C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2C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2C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B2C14"/>
    <w:rPr>
      <w:color w:val="0B7FA4"/>
      <w:u w:val="single"/>
    </w:rPr>
  </w:style>
  <w:style w:type="character" w:styleId="a4">
    <w:name w:val="Strong"/>
    <w:basedOn w:val="a0"/>
    <w:uiPriority w:val="22"/>
    <w:qFormat/>
    <w:rsid w:val="002B2C14"/>
    <w:rPr>
      <w:b/>
      <w:bCs/>
    </w:rPr>
  </w:style>
  <w:style w:type="paragraph" w:styleId="a5">
    <w:name w:val="Normal (Web)"/>
    <w:basedOn w:val="a"/>
    <w:uiPriority w:val="99"/>
    <w:semiHidden/>
    <w:unhideWhenUsed/>
    <w:rsid w:val="002B2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B2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2C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0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98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4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3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8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14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2016-09-20T09:08:00Z</dcterms:created>
  <dcterms:modified xsi:type="dcterms:W3CDTF">2016-09-20T09:12:00Z</dcterms:modified>
</cp:coreProperties>
</file>