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A61" w:rsidRDefault="00B86A61"/>
    <w:tbl>
      <w:tblPr>
        <w:tblW w:w="0" w:type="auto"/>
        <w:tblInd w:w="-106" w:type="dxa"/>
        <w:tblLayout w:type="fixed"/>
        <w:tblLook w:val="0000"/>
      </w:tblPr>
      <w:tblGrid>
        <w:gridCol w:w="13088"/>
      </w:tblGrid>
      <w:tr w:rsidR="00B86A61">
        <w:trPr>
          <w:trHeight w:val="2249"/>
        </w:trPr>
        <w:tc>
          <w:tcPr>
            <w:tcW w:w="13088" w:type="dxa"/>
            <w:tcBorders>
              <w:bottom w:val="single" w:sz="4" w:space="0" w:color="auto"/>
            </w:tcBorders>
            <w:shd w:val="clear" w:color="auto" w:fill="00CCFF"/>
            <w:vAlign w:val="center"/>
          </w:tcPr>
          <w:p w:rsidR="00B86A61" w:rsidRPr="00F30F2E" w:rsidRDefault="00B86A61" w:rsidP="00F30F2E">
            <w:pPr>
              <w:tabs>
                <w:tab w:val="left" w:pos="1980"/>
              </w:tabs>
              <w:rPr>
                <w:rFonts w:ascii="Arial" w:hAnsi="Arial" w:cs="Arial"/>
                <w:b/>
                <w:bCs/>
                <w:sz w:val="56"/>
                <w:szCs w:val="56"/>
              </w:rPr>
            </w:pPr>
            <w:r>
              <w:t xml:space="preserve">        </w:t>
            </w:r>
            <w:r w:rsidRPr="00F30F2E">
              <w:t xml:space="preserve"> </w:t>
            </w:r>
            <w:r w:rsidRPr="005742FA">
              <w:rPr>
                <w:noProof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style="width:84pt;height:75.75pt;visibility:visible" o:bordertopcolor="black" o:borderleftcolor="black" o:borderbottomcolor="black" o:borderrightcolor="black" filled="t">
                  <v:imagedata r:id="rId7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>
              <w:t xml:space="preserve">  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Pr="00F30F2E">
              <w:rPr>
                <w:rFonts w:ascii="Arial" w:hAnsi="Arial" w:cs="Arial"/>
                <w:b/>
                <w:bCs/>
                <w:sz w:val="56"/>
                <w:szCs w:val="56"/>
              </w:rPr>
              <w:t xml:space="preserve">Позаботься о будущей пенсии: </w:t>
            </w:r>
          </w:p>
          <w:p w:rsidR="00B86A61" w:rsidRPr="00F30F2E" w:rsidRDefault="00B86A61" w:rsidP="00F30F2E">
            <w:pPr>
              <w:tabs>
                <w:tab w:val="left" w:pos="1980"/>
              </w:tabs>
              <w:rPr>
                <w:rFonts w:ascii="Arial" w:hAnsi="Arial" w:cs="Arial"/>
                <w:b/>
                <w:bCs/>
                <w:sz w:val="56"/>
                <w:szCs w:val="56"/>
              </w:rPr>
            </w:pPr>
            <w:r>
              <w:rPr>
                <w:rFonts w:ascii="Arial" w:hAnsi="Arial" w:cs="Arial"/>
                <w:b/>
                <w:bCs/>
                <w:sz w:val="56"/>
                <w:szCs w:val="56"/>
              </w:rPr>
              <w:t xml:space="preserve">          заплати</w:t>
            </w:r>
            <w:r w:rsidRPr="00F30F2E">
              <w:rPr>
                <w:rFonts w:ascii="Arial" w:hAnsi="Arial" w:cs="Arial"/>
                <w:b/>
                <w:bCs/>
                <w:sz w:val="56"/>
                <w:szCs w:val="56"/>
              </w:rPr>
              <w:t xml:space="preserve"> дополнительные взносы</w:t>
            </w:r>
          </w:p>
          <w:p w:rsidR="00B86A61" w:rsidRPr="00F30F2E" w:rsidRDefault="00B86A61" w:rsidP="00F30F2E">
            <w:pPr>
              <w:tabs>
                <w:tab w:val="left" w:pos="1980"/>
              </w:tabs>
              <w:rPr>
                <w:rFonts w:ascii="Century Gothic" w:hAnsi="Century Gothic" w:cs="Century Gothic"/>
                <w:sz w:val="28"/>
                <w:szCs w:val="28"/>
              </w:rPr>
            </w:pPr>
          </w:p>
        </w:tc>
      </w:tr>
    </w:tbl>
    <w:p w:rsidR="00B86A61" w:rsidRDefault="00B86A61">
      <w:pPr>
        <w:tabs>
          <w:tab w:val="left" w:pos="720"/>
          <w:tab w:val="left" w:pos="900"/>
        </w:tabs>
        <w:ind w:left="180" w:right="65" w:firstLine="709"/>
        <w:jc w:val="center"/>
      </w:pPr>
    </w:p>
    <w:p w:rsidR="00B86A61" w:rsidRPr="00F30F2E" w:rsidRDefault="00B86A61" w:rsidP="003575DA">
      <w:pPr>
        <w:ind w:firstLine="708"/>
        <w:jc w:val="both"/>
        <w:rPr>
          <w:sz w:val="32"/>
          <w:szCs w:val="32"/>
        </w:rPr>
      </w:pPr>
    </w:p>
    <w:p w:rsidR="00B86A61" w:rsidRPr="00F30F2E" w:rsidRDefault="00B86A61" w:rsidP="003575DA">
      <w:pPr>
        <w:ind w:firstLine="708"/>
        <w:jc w:val="both"/>
        <w:rPr>
          <w:sz w:val="32"/>
          <w:szCs w:val="32"/>
        </w:rPr>
      </w:pPr>
    </w:p>
    <w:p w:rsidR="00B86A61" w:rsidRPr="00F30F2E" w:rsidRDefault="00B86A61" w:rsidP="00F30F2E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</w:t>
      </w:r>
      <w:r w:rsidRPr="00F30F2E">
        <w:rPr>
          <w:sz w:val="32"/>
          <w:szCs w:val="32"/>
        </w:rPr>
        <w:t xml:space="preserve">Около  16 тысяч жителей Мордовии вступили в программу  государственного софинансирования  накопительной части трудовой   пенсии. </w:t>
      </w:r>
      <w:r>
        <w:rPr>
          <w:sz w:val="32"/>
          <w:szCs w:val="32"/>
        </w:rPr>
        <w:t>З</w:t>
      </w:r>
      <w:r w:rsidRPr="00F30F2E">
        <w:rPr>
          <w:sz w:val="32"/>
          <w:szCs w:val="32"/>
        </w:rPr>
        <w:t xml:space="preserve">аключается она в следующем: гражданин в качестве дополнительных страховых взносов перечисляет деньги в Пенсионный фонд, а государство удваивает перечисленные средства. Чтобы получить право на софинансирование, необходимо делать взносы в сумме не менее 2 тысяч рублей в год. Максимальная сумма взноса, которая подлежит двукратному увеличению -12 тысяч рублей в год, то есть вносить можно и большую сумму, но государство будет удваивать только 12 тысяч. Человек, достигший пенсионного возраста, но не обратившийся за назначением трудовой пенсии,  вступив в программу, может рассчитывать на пятикратное увеличение уплаченных взносов, но не больше чем до 60 тысяч рублей в год. </w:t>
      </w:r>
    </w:p>
    <w:p w:rsidR="00B86A61" w:rsidRPr="00F30F2E" w:rsidRDefault="00B86A61" w:rsidP="00F30F2E">
      <w:pPr>
        <w:jc w:val="both"/>
        <w:rPr>
          <w:sz w:val="32"/>
          <w:szCs w:val="32"/>
        </w:rPr>
      </w:pPr>
      <w:r w:rsidRPr="00F30F2E">
        <w:rPr>
          <w:sz w:val="32"/>
          <w:szCs w:val="32"/>
        </w:rPr>
        <w:t>Но вступить в программу, написав заявление в управлении ПФР либо в бухгалтерии своего предприятия, мало. Чтобы будущая пенсия увеличилась, необходимо платить  дополнительные страховые взносы.</w:t>
      </w:r>
    </w:p>
    <w:p w:rsidR="00B86A61" w:rsidRPr="00F30F2E" w:rsidRDefault="00B86A61" w:rsidP="00F30F2E">
      <w:pPr>
        <w:jc w:val="both"/>
        <w:rPr>
          <w:sz w:val="32"/>
          <w:szCs w:val="32"/>
        </w:rPr>
      </w:pPr>
      <w:r w:rsidRPr="00F30F2E">
        <w:rPr>
          <w:sz w:val="32"/>
          <w:szCs w:val="32"/>
        </w:rPr>
        <w:t>Пока в нашей республике на  15843 заявления  о вступлении в программу  приходится всего 6751 платеж. Что означает: более половины участников программы для своей будущей пенсии   ничего не сделали. Правда время у них еще есть – заплатить взносы, чтобы иметь право на господдержку, необходимо до конца текущего года.</w:t>
      </w:r>
    </w:p>
    <w:p w:rsidR="00B86A61" w:rsidRPr="00F30F2E" w:rsidRDefault="00B86A61" w:rsidP="00F30F2E">
      <w:pPr>
        <w:jc w:val="both"/>
        <w:rPr>
          <w:sz w:val="32"/>
          <w:szCs w:val="32"/>
        </w:rPr>
      </w:pPr>
      <w:r w:rsidRPr="00F30F2E">
        <w:rPr>
          <w:sz w:val="32"/>
          <w:szCs w:val="32"/>
        </w:rPr>
        <w:t xml:space="preserve">    Существует две приемлемые формы уплаты дополнительных страховых взносов. Если  участник программы софинансирования  написал заявление в бухгалтерию своего предприятия,  сумма взносов будет удерживаться из заработной платы и перечисляться в Пенсионный фонд. Кроме того, человек имеет право платить взносы и самостоятельно через любую кредитную организацию, в частности Сберегательный банк России. Бланки платежных квитанций имеются во всех отделениях сбербанка. </w:t>
      </w:r>
    </w:p>
    <w:p w:rsidR="00B86A61" w:rsidRPr="00F30F2E" w:rsidRDefault="00B86A61" w:rsidP="00F30F2E">
      <w:pPr>
        <w:jc w:val="both"/>
        <w:rPr>
          <w:sz w:val="32"/>
          <w:szCs w:val="32"/>
        </w:rPr>
      </w:pPr>
      <w:r w:rsidRPr="00F30F2E">
        <w:rPr>
          <w:sz w:val="32"/>
          <w:szCs w:val="32"/>
        </w:rPr>
        <w:t xml:space="preserve">    Квитанции для уплаты взносов на накопительную часть пенсии можно взять и в Управлениях ПФР по месту жительства. </w:t>
      </w:r>
    </w:p>
    <w:p w:rsidR="00B86A61" w:rsidRPr="00F47B02" w:rsidRDefault="00B86A61" w:rsidP="00F30F2E">
      <w:pPr>
        <w:jc w:val="both"/>
        <w:rPr>
          <w:sz w:val="28"/>
          <w:szCs w:val="28"/>
        </w:rPr>
      </w:pPr>
    </w:p>
    <w:p w:rsidR="00B86A61" w:rsidRPr="004E1DD0" w:rsidRDefault="00B86A61" w:rsidP="00F30F2E">
      <w:pPr>
        <w:autoSpaceDE w:val="0"/>
        <w:autoSpaceDN w:val="0"/>
        <w:adjustRightInd w:val="0"/>
        <w:spacing w:before="60" w:after="60"/>
        <w:jc w:val="both"/>
        <w:rPr>
          <w:i/>
          <w:iCs/>
          <w:color w:val="000000"/>
          <w:sz w:val="22"/>
          <w:szCs w:val="22"/>
        </w:rPr>
      </w:pPr>
    </w:p>
    <w:p w:rsidR="00B86A61" w:rsidRPr="003575DA" w:rsidRDefault="00B86A61" w:rsidP="00F30F2E">
      <w:pPr>
        <w:ind w:firstLine="708"/>
        <w:jc w:val="both"/>
        <w:rPr>
          <w:sz w:val="32"/>
          <w:szCs w:val="32"/>
        </w:rPr>
      </w:pPr>
    </w:p>
    <w:sectPr w:rsidR="00B86A61" w:rsidRPr="003575DA" w:rsidSect="0099510C">
      <w:footnotePr>
        <w:pos w:val="beneathText"/>
      </w:footnotePr>
      <w:pgSz w:w="11905" w:h="16837"/>
      <w:pgMar w:top="113" w:right="567" w:bottom="397" w:left="56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6A61" w:rsidRDefault="00B86A61" w:rsidP="00DA63AF">
      <w:r>
        <w:separator/>
      </w:r>
    </w:p>
  </w:endnote>
  <w:endnote w:type="continuationSeparator" w:id="0">
    <w:p w:rsidR="00B86A61" w:rsidRDefault="00B86A61" w:rsidP="00DA63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6A61" w:rsidRDefault="00B86A61" w:rsidP="00DA63AF">
      <w:r>
        <w:separator/>
      </w:r>
    </w:p>
  </w:footnote>
  <w:footnote w:type="continuationSeparator" w:id="0">
    <w:p w:rsidR="00B86A61" w:rsidRDefault="00B86A61" w:rsidP="00DA63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55058FE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num w:numId="1">
    <w:abstractNumId w:val="1"/>
  </w:num>
  <w:num w:numId="2">
    <w:abstractNumId w:val="2"/>
  </w:num>
  <w:num w:numId="3">
    <w:abstractNumId w:val="0"/>
    <w:lvlOverride w:ilvl="0">
      <w:lvl w:ilvl="0">
        <w:numFmt w:val="bullet"/>
        <w:lvlText w:val="•"/>
        <w:legacy w:legacy="1" w:legacySpace="0" w:legacyIndent="298"/>
        <w:lvlJc w:val="left"/>
        <w:rPr>
          <w:rFonts w:ascii="Arial" w:hAnsi="Arial" w:cs="Arial" w:hint="default"/>
        </w:rPr>
      </w:lvl>
    </w:lvlOverride>
  </w:num>
  <w:num w:numId="4">
    <w:abstractNumId w:val="0"/>
    <w:lvlOverride w:ilvl="0">
      <w:lvl w:ilvl="0">
        <w:numFmt w:val="bullet"/>
        <w:lvlText w:val="•"/>
        <w:legacy w:legacy="1" w:legacySpace="0" w:legacyIndent="226"/>
        <w:lvlJc w:val="left"/>
        <w:rPr>
          <w:rFonts w:ascii="Arial" w:hAnsi="Arial" w:cs="Aria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5B04"/>
    <w:rsid w:val="00025AF5"/>
    <w:rsid w:val="00066E17"/>
    <w:rsid w:val="00130DCE"/>
    <w:rsid w:val="001655F3"/>
    <w:rsid w:val="0019611E"/>
    <w:rsid w:val="001A1B47"/>
    <w:rsid w:val="001B3702"/>
    <w:rsid w:val="001C7B98"/>
    <w:rsid w:val="002131FE"/>
    <w:rsid w:val="0021769D"/>
    <w:rsid w:val="002277A0"/>
    <w:rsid w:val="00276429"/>
    <w:rsid w:val="00310A14"/>
    <w:rsid w:val="003224CE"/>
    <w:rsid w:val="00330302"/>
    <w:rsid w:val="003575DA"/>
    <w:rsid w:val="00394B87"/>
    <w:rsid w:val="003C4ECE"/>
    <w:rsid w:val="00401D3B"/>
    <w:rsid w:val="0045463A"/>
    <w:rsid w:val="00454866"/>
    <w:rsid w:val="004849E7"/>
    <w:rsid w:val="00484DC1"/>
    <w:rsid w:val="004E1DD0"/>
    <w:rsid w:val="00506B9B"/>
    <w:rsid w:val="005228FD"/>
    <w:rsid w:val="005742FA"/>
    <w:rsid w:val="005C2FF7"/>
    <w:rsid w:val="0061048F"/>
    <w:rsid w:val="00640C2E"/>
    <w:rsid w:val="006D6F2B"/>
    <w:rsid w:val="00840762"/>
    <w:rsid w:val="0086051C"/>
    <w:rsid w:val="00894DD8"/>
    <w:rsid w:val="008D1829"/>
    <w:rsid w:val="008D6EF0"/>
    <w:rsid w:val="00933B53"/>
    <w:rsid w:val="00967480"/>
    <w:rsid w:val="0097511C"/>
    <w:rsid w:val="00984348"/>
    <w:rsid w:val="0099510C"/>
    <w:rsid w:val="009D5B04"/>
    <w:rsid w:val="00A21666"/>
    <w:rsid w:val="00A27DCC"/>
    <w:rsid w:val="00A37A27"/>
    <w:rsid w:val="00B76DC7"/>
    <w:rsid w:val="00B86A61"/>
    <w:rsid w:val="00BD3B4B"/>
    <w:rsid w:val="00BE7719"/>
    <w:rsid w:val="00C269C5"/>
    <w:rsid w:val="00CE2326"/>
    <w:rsid w:val="00CE429E"/>
    <w:rsid w:val="00D055E2"/>
    <w:rsid w:val="00D34A95"/>
    <w:rsid w:val="00D413A0"/>
    <w:rsid w:val="00D5434E"/>
    <w:rsid w:val="00D6610D"/>
    <w:rsid w:val="00D70447"/>
    <w:rsid w:val="00D710EC"/>
    <w:rsid w:val="00D874B3"/>
    <w:rsid w:val="00DA63AF"/>
    <w:rsid w:val="00E50170"/>
    <w:rsid w:val="00E61D6F"/>
    <w:rsid w:val="00E70131"/>
    <w:rsid w:val="00E93575"/>
    <w:rsid w:val="00EB3DBD"/>
    <w:rsid w:val="00F1379D"/>
    <w:rsid w:val="00F30F2E"/>
    <w:rsid w:val="00F47B02"/>
    <w:rsid w:val="00FA74EA"/>
    <w:rsid w:val="00FB1E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10C"/>
    <w:pPr>
      <w:suppressAutoHyphens/>
    </w:pPr>
    <w:rPr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  <w:uiPriority w:val="99"/>
    <w:rsid w:val="0099510C"/>
  </w:style>
  <w:style w:type="character" w:customStyle="1" w:styleId="WW-Absatz-Standardschriftart">
    <w:name w:val="WW-Absatz-Standardschriftart"/>
    <w:uiPriority w:val="99"/>
    <w:rsid w:val="0099510C"/>
  </w:style>
  <w:style w:type="character" w:customStyle="1" w:styleId="WW8Num1z0">
    <w:name w:val="WW8Num1z0"/>
    <w:uiPriority w:val="99"/>
    <w:rsid w:val="0099510C"/>
    <w:rPr>
      <w:rFonts w:ascii="Symbol" w:hAnsi="Symbol" w:cs="Symbol"/>
    </w:rPr>
  </w:style>
  <w:style w:type="character" w:customStyle="1" w:styleId="WW8Num2z0">
    <w:name w:val="WW8Num2z0"/>
    <w:uiPriority w:val="99"/>
    <w:rsid w:val="0099510C"/>
    <w:rPr>
      <w:rFonts w:ascii="Wingdings" w:hAnsi="Wingdings" w:cs="Wingdings"/>
    </w:rPr>
  </w:style>
  <w:style w:type="character" w:customStyle="1" w:styleId="WW8Num2z1">
    <w:name w:val="WW8Num2z1"/>
    <w:uiPriority w:val="99"/>
    <w:rsid w:val="0099510C"/>
    <w:rPr>
      <w:rFonts w:ascii="Courier New" w:hAnsi="Courier New" w:cs="Courier New"/>
    </w:rPr>
  </w:style>
  <w:style w:type="character" w:customStyle="1" w:styleId="WW8Num2z3">
    <w:name w:val="WW8Num2z3"/>
    <w:uiPriority w:val="99"/>
    <w:rsid w:val="0099510C"/>
    <w:rPr>
      <w:rFonts w:ascii="Symbol" w:hAnsi="Symbol" w:cs="Symbol"/>
    </w:rPr>
  </w:style>
  <w:style w:type="character" w:customStyle="1" w:styleId="WW8Num3z0">
    <w:name w:val="WW8Num3z0"/>
    <w:uiPriority w:val="99"/>
    <w:rsid w:val="0099510C"/>
    <w:rPr>
      <w:rFonts w:ascii="Symbol" w:hAnsi="Symbol" w:cs="Symbol"/>
    </w:rPr>
  </w:style>
  <w:style w:type="character" w:customStyle="1" w:styleId="WW8Num4z0">
    <w:name w:val="WW8Num4z0"/>
    <w:uiPriority w:val="99"/>
    <w:rsid w:val="0099510C"/>
    <w:rPr>
      <w:rFonts w:ascii="Symbol" w:hAnsi="Symbol" w:cs="Symbol"/>
      <w:sz w:val="20"/>
      <w:szCs w:val="20"/>
    </w:rPr>
  </w:style>
  <w:style w:type="character" w:customStyle="1" w:styleId="WW8Num5z0">
    <w:name w:val="WW8Num5z0"/>
    <w:uiPriority w:val="99"/>
    <w:rsid w:val="0099510C"/>
    <w:rPr>
      <w:rFonts w:ascii="Wingdings" w:hAnsi="Wingdings" w:cs="Wingdings"/>
    </w:rPr>
  </w:style>
  <w:style w:type="character" w:customStyle="1" w:styleId="WW8Num5z1">
    <w:name w:val="WW8Num5z1"/>
    <w:uiPriority w:val="99"/>
    <w:rsid w:val="0099510C"/>
    <w:rPr>
      <w:rFonts w:ascii="Courier New" w:hAnsi="Courier New" w:cs="Courier New"/>
    </w:rPr>
  </w:style>
  <w:style w:type="character" w:customStyle="1" w:styleId="WW8Num5z3">
    <w:name w:val="WW8Num5z3"/>
    <w:uiPriority w:val="99"/>
    <w:rsid w:val="0099510C"/>
    <w:rPr>
      <w:rFonts w:ascii="Symbol" w:hAnsi="Symbol" w:cs="Symbol"/>
    </w:rPr>
  </w:style>
  <w:style w:type="character" w:customStyle="1" w:styleId="WW8Num6z0">
    <w:name w:val="WW8Num6z0"/>
    <w:uiPriority w:val="99"/>
    <w:rsid w:val="0099510C"/>
    <w:rPr>
      <w:rFonts w:ascii="Wingdings" w:hAnsi="Wingdings" w:cs="Wingdings"/>
      <w:color w:val="auto"/>
    </w:rPr>
  </w:style>
  <w:style w:type="character" w:customStyle="1" w:styleId="WW8Num7z0">
    <w:name w:val="WW8Num7z0"/>
    <w:uiPriority w:val="99"/>
    <w:rsid w:val="0099510C"/>
    <w:rPr>
      <w:rFonts w:ascii="Wingdings" w:hAnsi="Wingdings" w:cs="Wingdings"/>
      <w:color w:val="auto"/>
    </w:rPr>
  </w:style>
  <w:style w:type="character" w:customStyle="1" w:styleId="WW8Num7z1">
    <w:name w:val="WW8Num7z1"/>
    <w:uiPriority w:val="99"/>
    <w:rsid w:val="0099510C"/>
    <w:rPr>
      <w:rFonts w:ascii="Courier New" w:hAnsi="Courier New" w:cs="Courier New"/>
    </w:rPr>
  </w:style>
  <w:style w:type="character" w:customStyle="1" w:styleId="WW8Num7z2">
    <w:name w:val="WW8Num7z2"/>
    <w:uiPriority w:val="99"/>
    <w:rsid w:val="0099510C"/>
    <w:rPr>
      <w:rFonts w:ascii="Wingdings" w:hAnsi="Wingdings" w:cs="Wingdings"/>
    </w:rPr>
  </w:style>
  <w:style w:type="character" w:customStyle="1" w:styleId="WW8Num7z3">
    <w:name w:val="WW8Num7z3"/>
    <w:uiPriority w:val="99"/>
    <w:rsid w:val="0099510C"/>
    <w:rPr>
      <w:rFonts w:ascii="Symbol" w:hAnsi="Symbol" w:cs="Symbol"/>
    </w:rPr>
  </w:style>
  <w:style w:type="character" w:customStyle="1" w:styleId="WW8Num8z0">
    <w:name w:val="WW8Num8z0"/>
    <w:uiPriority w:val="99"/>
    <w:rsid w:val="0099510C"/>
    <w:rPr>
      <w:rFonts w:ascii="Symbol" w:hAnsi="Symbol" w:cs="Symbol"/>
    </w:rPr>
  </w:style>
  <w:style w:type="character" w:customStyle="1" w:styleId="WW8Num9z0">
    <w:name w:val="WW8Num9z0"/>
    <w:uiPriority w:val="99"/>
    <w:rsid w:val="0099510C"/>
    <w:rPr>
      <w:rFonts w:ascii="Wingdings" w:hAnsi="Wingdings" w:cs="Wingdings"/>
      <w:color w:val="auto"/>
      <w:sz w:val="32"/>
      <w:szCs w:val="32"/>
    </w:rPr>
  </w:style>
  <w:style w:type="character" w:customStyle="1" w:styleId="WW8Num10z0">
    <w:name w:val="WW8Num10z0"/>
    <w:uiPriority w:val="99"/>
    <w:rsid w:val="0099510C"/>
    <w:rPr>
      <w:rFonts w:ascii="Wingdings" w:hAnsi="Wingdings" w:cs="Wingdings"/>
      <w:color w:val="auto"/>
    </w:rPr>
  </w:style>
  <w:style w:type="character" w:customStyle="1" w:styleId="WW8Num11z0">
    <w:name w:val="WW8Num11z0"/>
    <w:uiPriority w:val="99"/>
    <w:rsid w:val="0099510C"/>
    <w:rPr>
      <w:rFonts w:ascii="Wingdings" w:hAnsi="Wingdings" w:cs="Wingdings"/>
    </w:rPr>
  </w:style>
  <w:style w:type="character" w:customStyle="1" w:styleId="WW8Num11z1">
    <w:name w:val="WW8Num11z1"/>
    <w:uiPriority w:val="99"/>
    <w:rsid w:val="0099510C"/>
    <w:rPr>
      <w:rFonts w:ascii="Courier New" w:hAnsi="Courier New" w:cs="Courier New"/>
    </w:rPr>
  </w:style>
  <w:style w:type="character" w:customStyle="1" w:styleId="WW8Num11z3">
    <w:name w:val="WW8Num11z3"/>
    <w:uiPriority w:val="99"/>
    <w:rsid w:val="0099510C"/>
    <w:rPr>
      <w:rFonts w:ascii="Symbol" w:hAnsi="Symbol" w:cs="Symbol"/>
    </w:rPr>
  </w:style>
  <w:style w:type="character" w:customStyle="1" w:styleId="WW8Num12z0">
    <w:name w:val="WW8Num12z0"/>
    <w:uiPriority w:val="99"/>
    <w:rsid w:val="0099510C"/>
    <w:rPr>
      <w:rFonts w:ascii="Symbol" w:hAnsi="Symbol" w:cs="Symbol"/>
      <w:sz w:val="20"/>
      <w:szCs w:val="20"/>
    </w:rPr>
  </w:style>
  <w:style w:type="character" w:customStyle="1" w:styleId="WW8Num13z0">
    <w:name w:val="WW8Num13z0"/>
    <w:uiPriority w:val="99"/>
    <w:rsid w:val="0099510C"/>
    <w:rPr>
      <w:rFonts w:ascii="Symbol" w:hAnsi="Symbol" w:cs="Symbol"/>
    </w:rPr>
  </w:style>
  <w:style w:type="character" w:customStyle="1" w:styleId="1">
    <w:name w:val="Основной шрифт абзаца1"/>
    <w:uiPriority w:val="99"/>
    <w:rsid w:val="0099510C"/>
  </w:style>
  <w:style w:type="character" w:styleId="Strong">
    <w:name w:val="Strong"/>
    <w:basedOn w:val="1"/>
    <w:uiPriority w:val="99"/>
    <w:qFormat/>
    <w:rsid w:val="0099510C"/>
    <w:rPr>
      <w:b/>
      <w:bCs/>
    </w:rPr>
  </w:style>
  <w:style w:type="character" w:customStyle="1" w:styleId="a">
    <w:name w:val="Символ нумерации"/>
    <w:uiPriority w:val="99"/>
    <w:rsid w:val="0099510C"/>
  </w:style>
  <w:style w:type="paragraph" w:customStyle="1" w:styleId="a0">
    <w:name w:val="Заголовок"/>
    <w:basedOn w:val="Normal"/>
    <w:next w:val="BodyText"/>
    <w:uiPriority w:val="99"/>
    <w:rsid w:val="0099510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rsid w:val="0099510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65212"/>
    <w:rPr>
      <w:sz w:val="24"/>
      <w:szCs w:val="24"/>
      <w:lang w:eastAsia="ar-SA"/>
    </w:rPr>
  </w:style>
  <w:style w:type="paragraph" w:styleId="List">
    <w:name w:val="List"/>
    <w:basedOn w:val="BodyText"/>
    <w:uiPriority w:val="99"/>
    <w:semiHidden/>
    <w:rsid w:val="0099510C"/>
    <w:rPr>
      <w:rFonts w:ascii="Arial" w:hAnsi="Arial" w:cs="Arial"/>
    </w:rPr>
  </w:style>
  <w:style w:type="paragraph" w:customStyle="1" w:styleId="10">
    <w:name w:val="Название1"/>
    <w:basedOn w:val="Normal"/>
    <w:uiPriority w:val="99"/>
    <w:rsid w:val="0099510C"/>
    <w:pPr>
      <w:suppressLineNumbers/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11">
    <w:name w:val="Указатель1"/>
    <w:basedOn w:val="Normal"/>
    <w:uiPriority w:val="99"/>
    <w:rsid w:val="0099510C"/>
    <w:pPr>
      <w:suppressLineNumbers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99510C"/>
    <w:pPr>
      <w:spacing w:before="280" w:after="280"/>
    </w:pPr>
  </w:style>
  <w:style w:type="paragraph" w:customStyle="1" w:styleId="a1">
    <w:name w:val="Содержимое таблицы"/>
    <w:basedOn w:val="Normal"/>
    <w:uiPriority w:val="99"/>
    <w:rsid w:val="0099510C"/>
    <w:pPr>
      <w:suppressLineNumbers/>
    </w:pPr>
  </w:style>
  <w:style w:type="paragraph" w:customStyle="1" w:styleId="a2">
    <w:name w:val="Заголовок таблицы"/>
    <w:basedOn w:val="a1"/>
    <w:uiPriority w:val="99"/>
    <w:rsid w:val="0099510C"/>
    <w:pPr>
      <w:jc w:val="center"/>
    </w:pPr>
    <w:rPr>
      <w:b/>
      <w:bCs/>
    </w:rPr>
  </w:style>
  <w:style w:type="paragraph" w:styleId="Header">
    <w:name w:val="header"/>
    <w:basedOn w:val="Normal"/>
    <w:link w:val="HeaderChar"/>
    <w:uiPriority w:val="99"/>
    <w:rsid w:val="00DA63A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A63AF"/>
    <w:rPr>
      <w:sz w:val="24"/>
      <w:szCs w:val="24"/>
      <w:lang w:eastAsia="ar-SA" w:bidi="ar-SA"/>
    </w:rPr>
  </w:style>
  <w:style w:type="paragraph" w:styleId="Footer">
    <w:name w:val="footer"/>
    <w:basedOn w:val="Normal"/>
    <w:link w:val="FooterChar"/>
    <w:uiPriority w:val="99"/>
    <w:semiHidden/>
    <w:rsid w:val="00DA63A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A63AF"/>
    <w:rPr>
      <w:sz w:val="24"/>
      <w:szCs w:val="24"/>
      <w:lang w:eastAsia="ar-SA" w:bidi="ar-SA"/>
    </w:rPr>
  </w:style>
  <w:style w:type="paragraph" w:customStyle="1" w:styleId="12">
    <w:name w:val="Стиль1"/>
    <w:basedOn w:val="Header"/>
    <w:link w:val="13"/>
    <w:uiPriority w:val="99"/>
    <w:rsid w:val="00DA63AF"/>
  </w:style>
  <w:style w:type="character" w:customStyle="1" w:styleId="13">
    <w:name w:val="Стиль1 Знак"/>
    <w:basedOn w:val="HeaderChar"/>
    <w:link w:val="12"/>
    <w:uiPriority w:val="99"/>
    <w:locked/>
    <w:rsid w:val="00DA63AF"/>
  </w:style>
  <w:style w:type="paragraph" w:styleId="BalloonText">
    <w:name w:val="Balloon Text"/>
    <w:basedOn w:val="Normal"/>
    <w:link w:val="BalloonTextChar"/>
    <w:uiPriority w:val="99"/>
    <w:semiHidden/>
    <w:rsid w:val="006104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1048F"/>
    <w:rPr>
      <w:rFonts w:ascii="Tahoma" w:hAnsi="Tahoma" w:cs="Tahoma"/>
      <w:sz w:val="16"/>
      <w:szCs w:val="16"/>
      <w:lang w:eastAsia="ar-SA" w:bidi="ar-SA"/>
    </w:rPr>
  </w:style>
  <w:style w:type="paragraph" w:styleId="ListParagraph">
    <w:name w:val="List Paragraph"/>
    <w:basedOn w:val="Normal"/>
    <w:uiPriority w:val="99"/>
    <w:qFormat/>
    <w:rsid w:val="00310A14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1</Pages>
  <Words>298</Words>
  <Characters>1699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Еферина О.Е.</dc:creator>
  <cp:keywords/>
  <dc:description/>
  <cp:lastModifiedBy>Анна</cp:lastModifiedBy>
  <cp:revision>3</cp:revision>
  <cp:lastPrinted>2011-03-23T13:32:00Z</cp:lastPrinted>
  <dcterms:created xsi:type="dcterms:W3CDTF">2012-02-10T08:40:00Z</dcterms:created>
  <dcterms:modified xsi:type="dcterms:W3CDTF">2012-02-13T07:20:00Z</dcterms:modified>
</cp:coreProperties>
</file>