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0AF" w:rsidRPr="005B20AF" w:rsidRDefault="005B20AF" w:rsidP="005B20AF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0"/>
          <w:szCs w:val="40"/>
          <w:lang w:eastAsia="ru-RU"/>
        </w:rPr>
      </w:pPr>
      <w:r w:rsidRPr="005B20AF">
        <w:rPr>
          <w:rFonts w:ascii="Arial" w:eastAsia="Times New Roman" w:hAnsi="Arial" w:cs="Arial"/>
          <w:b/>
          <w:bCs/>
          <w:kern w:val="36"/>
          <w:sz w:val="40"/>
          <w:szCs w:val="40"/>
          <w:lang w:eastAsia="ru-RU"/>
        </w:rPr>
        <w:t>Международный месячник пожилых людей</w:t>
      </w:r>
    </w:p>
    <w:p w:rsidR="005B20AF" w:rsidRPr="005B20AF" w:rsidRDefault="005B20AF" w:rsidP="005B20AF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5B20AF" w:rsidRPr="005B20AF" w:rsidRDefault="005B20AF" w:rsidP="005B20AF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2855595" cy="2139315"/>
            <wp:effectExtent l="19050" t="0" r="1905" b="0"/>
            <wp:docPr id="1" name="Рисунок 1" descr="http://www.pfrf.ru/files/id/news/big/pensioneri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ensioneri_4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С</w:t>
      </w:r>
      <w:r w:rsidRPr="005B20AF">
        <w:rPr>
          <w:rFonts w:ascii="Arial" w:eastAsia="Times New Roman" w:hAnsi="Arial" w:cs="Arial"/>
          <w:sz w:val="20"/>
          <w:szCs w:val="20"/>
          <w:lang w:eastAsia="ru-RU"/>
        </w:rPr>
        <w:t xml:space="preserve">1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по 31 </w:t>
      </w:r>
      <w:r w:rsidRPr="005B20AF">
        <w:rPr>
          <w:rFonts w:ascii="Arial" w:eastAsia="Times New Roman" w:hAnsi="Arial" w:cs="Arial"/>
          <w:sz w:val="20"/>
          <w:szCs w:val="20"/>
          <w:lang w:eastAsia="ru-RU"/>
        </w:rPr>
        <w:t>октября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B20AF">
        <w:rPr>
          <w:rFonts w:ascii="Arial" w:eastAsia="Times New Roman" w:hAnsi="Arial" w:cs="Arial"/>
          <w:sz w:val="20"/>
          <w:szCs w:val="20"/>
          <w:lang w:eastAsia="ru-RU"/>
        </w:rPr>
        <w:t xml:space="preserve"> во многих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регионах проводится</w:t>
      </w:r>
      <w:r w:rsidRPr="005B20AF">
        <w:rPr>
          <w:rFonts w:ascii="Arial" w:eastAsia="Times New Roman" w:hAnsi="Arial" w:cs="Arial"/>
          <w:sz w:val="20"/>
          <w:szCs w:val="20"/>
          <w:lang w:eastAsia="ru-RU"/>
        </w:rPr>
        <w:t xml:space="preserve"> Ме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сячник </w:t>
      </w:r>
      <w:r w:rsidRPr="005B20AF">
        <w:rPr>
          <w:rFonts w:ascii="Arial" w:eastAsia="Times New Roman" w:hAnsi="Arial" w:cs="Arial"/>
          <w:sz w:val="20"/>
          <w:szCs w:val="20"/>
          <w:lang w:eastAsia="ru-RU"/>
        </w:rPr>
        <w:t xml:space="preserve"> пожилых людей. Пенсионный фонд России выступает одним из главных государственных институтов страны для пожилых граждан, обеспечивая им различные виды пенсионных и социальных выплат. Около 43,6 миллиона россиян получают сегодня пенсии ПФР по обязательному пенсионному страхованию и государственному пенсионному обеспечению. Общий размер выплат ПФР пенсионерам превышает 6 триллионов рублей в год.</w:t>
      </w:r>
    </w:p>
    <w:p w:rsidR="005B20AF" w:rsidRPr="005B20AF" w:rsidRDefault="005B20AF" w:rsidP="005B20AF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B20AF">
        <w:rPr>
          <w:rFonts w:ascii="Arial" w:eastAsia="Times New Roman" w:hAnsi="Arial" w:cs="Arial"/>
          <w:sz w:val="20"/>
          <w:szCs w:val="20"/>
          <w:lang w:eastAsia="ru-RU"/>
        </w:rPr>
        <w:t>Наряду с пенсиями ПФР предоставляет пожилым гражданам меры государственной поддержки в виде социальных выплат. Их получают ветераны и участники Великой Отечественной войны, инвалиды, герои войны и труда, их семьи.</w:t>
      </w:r>
    </w:p>
    <w:p w:rsidR="005B20AF" w:rsidRPr="005B20AF" w:rsidRDefault="005B20AF" w:rsidP="005B20AF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B20AF">
        <w:rPr>
          <w:rFonts w:ascii="Arial" w:eastAsia="Times New Roman" w:hAnsi="Arial" w:cs="Arial"/>
          <w:sz w:val="20"/>
          <w:szCs w:val="20"/>
          <w:lang w:eastAsia="ru-RU"/>
        </w:rPr>
        <w:t>Чтобы граждане пожилого возраста могли своевременно назначать положенные им выплаты и без лишних сложностей получать их, Пенсионный фонд ежегодно стремится улучшать качество обслуживания, переводит наиболее востребованные услуги в электронный формат, предоставляет услуги через многофункциональные центры, чтобы сделать их более доступными для граждан.</w:t>
      </w:r>
    </w:p>
    <w:p w:rsidR="005B20AF" w:rsidRPr="005B20AF" w:rsidRDefault="005B20AF" w:rsidP="005B20AF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B20AF">
        <w:rPr>
          <w:rFonts w:ascii="Arial" w:eastAsia="Times New Roman" w:hAnsi="Arial" w:cs="Arial"/>
          <w:sz w:val="20"/>
          <w:szCs w:val="20"/>
          <w:lang w:eastAsia="ru-RU"/>
        </w:rPr>
        <w:t>В течение 16 лет Пенсионный фонд участвует в социальных программах по улучшению качества жизни неработающих пенсионеров и развитию социальной сферы обслуживания людей старшего возраста по всей стране. На средства ПФР ежегодно строятся медицинские учреждения, дома для пожилых и инвалидов, центры реабилитации, а также оказывается адресная помощь пенсионерам, включая единовременные денежные выплаты ко Дню пожилых людей.</w:t>
      </w:r>
    </w:p>
    <w:p w:rsidR="005B20AF" w:rsidRPr="005B20AF" w:rsidRDefault="005B20AF" w:rsidP="005B20AF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B20AF">
        <w:rPr>
          <w:rFonts w:ascii="Arial" w:eastAsia="Times New Roman" w:hAnsi="Arial" w:cs="Arial"/>
          <w:sz w:val="20"/>
          <w:szCs w:val="20"/>
          <w:lang w:eastAsia="ru-RU"/>
        </w:rPr>
        <w:t>Все виды пенсионного и социального обеспечения, выплачиваемые ПФР, направлены на то, чтобы каждый пенсионер мог продолжать полноценную жизнь после выхода на заслуженный отдых. Пожилой возраст не должен становиться препятствием в жизни человека, а наоборот, должен открывать новые возможности.</w:t>
      </w:r>
    </w:p>
    <w:p w:rsidR="005B20AF" w:rsidRPr="005B20AF" w:rsidRDefault="005B20AF" w:rsidP="005B20AF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B20AF">
        <w:rPr>
          <w:rFonts w:ascii="Arial" w:eastAsia="Times New Roman" w:hAnsi="Arial" w:cs="Arial"/>
          <w:sz w:val="20"/>
          <w:szCs w:val="20"/>
          <w:lang w:eastAsia="ru-RU"/>
        </w:rPr>
        <w:t>День пожилых людей служит не только еще одним хорошим поводом проявить внимание к близким людям старшего поколения, но и хорошим напоминанием о том, как важно вовремя и правильно формировать свою пенсию.</w:t>
      </w:r>
    </w:p>
    <w:p w:rsidR="0091596E" w:rsidRDefault="00470992"/>
    <w:sectPr w:rsidR="0091596E" w:rsidSect="00DB3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B20AF"/>
    <w:rsid w:val="00063F1F"/>
    <w:rsid w:val="0022663A"/>
    <w:rsid w:val="00470992"/>
    <w:rsid w:val="005B20AF"/>
    <w:rsid w:val="00B15088"/>
    <w:rsid w:val="00DB3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516"/>
  </w:style>
  <w:style w:type="paragraph" w:styleId="1">
    <w:name w:val="heading 1"/>
    <w:basedOn w:val="a"/>
    <w:link w:val="10"/>
    <w:uiPriority w:val="9"/>
    <w:qFormat/>
    <w:rsid w:val="005B20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B20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20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20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B2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B2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20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0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453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2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55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84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06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3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2016-10-06T09:27:00Z</dcterms:created>
  <dcterms:modified xsi:type="dcterms:W3CDTF">2016-10-06T09:27:00Z</dcterms:modified>
</cp:coreProperties>
</file>